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363E" w14:textId="77777777" w:rsidR="00EE436D" w:rsidRDefault="00EE436D" w:rsidP="00EE436D">
      <w:pPr>
        <w:pBdr>
          <w:bottom w:val="single" w:sz="4" w:space="1" w:color="auto"/>
        </w:pBdr>
        <w:shd w:val="clear" w:color="auto" w:fill="FFFFFF"/>
        <w:spacing w:after="0" w:line="240" w:lineRule="auto"/>
        <w:contextualSpacing/>
        <w:outlineLvl w:val="0"/>
        <w:rPr>
          <w:rFonts w:ascii="Arial" w:eastAsia="Times New Roman" w:hAnsi="Arial" w:cs="Arial"/>
          <w:b/>
          <w:kern w:val="36"/>
          <w:sz w:val="28"/>
          <w:szCs w:val="24"/>
          <w:lang w:val="nl-NL"/>
        </w:rPr>
      </w:pPr>
      <w:r w:rsidRPr="00C5696D">
        <w:rPr>
          <w:rFonts w:ascii="Arial" w:eastAsia="Times New Roman" w:hAnsi="Arial" w:cs="Arial"/>
          <w:b/>
          <w:kern w:val="36"/>
          <w:sz w:val="28"/>
          <w:szCs w:val="24"/>
          <w:lang w:val="nl-NL"/>
        </w:rPr>
        <w:t>NVVS Voorjaarscongres</w:t>
      </w:r>
      <w:r>
        <w:rPr>
          <w:rFonts w:ascii="Arial" w:eastAsia="Times New Roman" w:hAnsi="Arial" w:cs="Arial"/>
          <w:b/>
          <w:kern w:val="36"/>
          <w:sz w:val="28"/>
          <w:szCs w:val="24"/>
          <w:lang w:val="nl-NL"/>
        </w:rPr>
        <w:t xml:space="preserve"> 2020</w:t>
      </w:r>
      <w:r w:rsidRPr="00C5696D">
        <w:rPr>
          <w:rFonts w:ascii="Arial" w:eastAsia="Times New Roman" w:hAnsi="Arial" w:cs="Arial"/>
          <w:b/>
          <w:kern w:val="36"/>
          <w:sz w:val="28"/>
          <w:szCs w:val="24"/>
          <w:lang w:val="nl-NL"/>
        </w:rPr>
        <w:t xml:space="preserve"> ‘</w:t>
      </w:r>
      <w:r w:rsidRPr="00EE436D">
        <w:rPr>
          <w:rFonts w:ascii="Arial" w:eastAsia="Times New Roman" w:hAnsi="Arial" w:cs="Arial"/>
          <w:b/>
          <w:kern w:val="36"/>
          <w:sz w:val="28"/>
          <w:szCs w:val="24"/>
          <w:lang w:val="nl-NL"/>
        </w:rPr>
        <w:t>Seksuele en relatiediversiteit</w:t>
      </w:r>
      <w:r>
        <w:rPr>
          <w:rFonts w:ascii="Arial" w:eastAsia="Times New Roman" w:hAnsi="Arial" w:cs="Arial"/>
          <w:b/>
          <w:kern w:val="36"/>
          <w:sz w:val="28"/>
          <w:szCs w:val="24"/>
          <w:lang w:val="nl-NL"/>
        </w:rPr>
        <w:t>’</w:t>
      </w:r>
    </w:p>
    <w:p w14:paraId="189D97CE" w14:textId="77777777" w:rsidR="00EE436D" w:rsidRPr="00C5696D" w:rsidRDefault="00EE436D" w:rsidP="00EE436D">
      <w:pPr>
        <w:pBdr>
          <w:bottom w:val="single" w:sz="4" w:space="1" w:color="auto"/>
        </w:pBdr>
        <w:shd w:val="clear" w:color="auto" w:fill="FFFFFF"/>
        <w:spacing w:after="0" w:line="240" w:lineRule="auto"/>
        <w:contextualSpacing/>
        <w:outlineLvl w:val="0"/>
        <w:rPr>
          <w:rFonts w:ascii="Arial" w:eastAsia="Times New Roman" w:hAnsi="Arial" w:cs="Arial"/>
          <w:b/>
          <w:kern w:val="36"/>
          <w:sz w:val="28"/>
          <w:szCs w:val="24"/>
          <w:lang w:val="nl-NL"/>
        </w:rPr>
      </w:pPr>
    </w:p>
    <w:p w14:paraId="70D584E9" w14:textId="77777777" w:rsidR="00EE436D" w:rsidRPr="00C5696D" w:rsidRDefault="00EE436D" w:rsidP="00EE436D">
      <w:pPr>
        <w:pBdr>
          <w:bottom w:val="single" w:sz="4" w:space="1" w:color="auto"/>
        </w:pBdr>
        <w:shd w:val="clear" w:color="auto" w:fill="FFFFFF"/>
        <w:spacing w:after="0" w:line="240" w:lineRule="auto"/>
        <w:contextualSpacing/>
        <w:outlineLvl w:val="0"/>
        <w:rPr>
          <w:rFonts w:ascii="Arial" w:eastAsia="Times New Roman" w:hAnsi="Arial" w:cs="Arial"/>
          <w:kern w:val="36"/>
          <w:sz w:val="24"/>
          <w:szCs w:val="24"/>
          <w:lang w:val="nl-NL"/>
        </w:rPr>
      </w:pPr>
      <w:r w:rsidRPr="00C5696D">
        <w:rPr>
          <w:rFonts w:ascii="Arial" w:eastAsia="Times New Roman" w:hAnsi="Arial" w:cs="Arial"/>
          <w:kern w:val="36"/>
          <w:sz w:val="24"/>
          <w:szCs w:val="24"/>
          <w:lang w:val="nl-NL"/>
        </w:rPr>
        <w:t>Datum: 2</w:t>
      </w:r>
      <w:r>
        <w:rPr>
          <w:rFonts w:ascii="Arial" w:eastAsia="Times New Roman" w:hAnsi="Arial" w:cs="Arial"/>
          <w:kern w:val="36"/>
          <w:sz w:val="24"/>
          <w:szCs w:val="24"/>
          <w:lang w:val="nl-NL"/>
        </w:rPr>
        <w:t>7</w:t>
      </w:r>
      <w:r w:rsidRPr="00C5696D">
        <w:rPr>
          <w:rFonts w:ascii="Arial" w:eastAsia="Times New Roman" w:hAnsi="Arial" w:cs="Arial"/>
          <w:kern w:val="36"/>
          <w:sz w:val="24"/>
          <w:szCs w:val="24"/>
          <w:lang w:val="nl-NL"/>
        </w:rPr>
        <w:t xml:space="preserve"> maart 20</w:t>
      </w:r>
      <w:r>
        <w:rPr>
          <w:rFonts w:ascii="Arial" w:eastAsia="Times New Roman" w:hAnsi="Arial" w:cs="Arial"/>
          <w:kern w:val="36"/>
          <w:sz w:val="24"/>
          <w:szCs w:val="24"/>
          <w:lang w:val="nl-NL"/>
        </w:rPr>
        <w:t>20</w:t>
      </w:r>
    </w:p>
    <w:p w14:paraId="4A58DEFF" w14:textId="77777777" w:rsidR="00EE436D" w:rsidRDefault="00EE436D" w:rsidP="00EE436D">
      <w:pPr>
        <w:pBdr>
          <w:bottom w:val="single" w:sz="4" w:space="1" w:color="auto"/>
        </w:pBdr>
        <w:shd w:val="clear" w:color="auto" w:fill="FFFFFF"/>
        <w:spacing w:after="0" w:line="240" w:lineRule="auto"/>
        <w:contextualSpacing/>
        <w:outlineLvl w:val="0"/>
        <w:rPr>
          <w:rFonts w:ascii="Arial" w:eastAsia="Times New Roman" w:hAnsi="Arial" w:cs="Arial"/>
          <w:kern w:val="36"/>
          <w:sz w:val="24"/>
          <w:szCs w:val="24"/>
          <w:lang w:val="nl-NL"/>
        </w:rPr>
      </w:pPr>
      <w:r w:rsidRPr="00C5696D">
        <w:rPr>
          <w:rFonts w:ascii="Arial" w:eastAsia="Times New Roman" w:hAnsi="Arial" w:cs="Arial"/>
          <w:kern w:val="36"/>
          <w:sz w:val="24"/>
          <w:szCs w:val="24"/>
          <w:lang w:val="nl-NL"/>
        </w:rPr>
        <w:t xml:space="preserve">Locatie: </w:t>
      </w:r>
      <w:r>
        <w:rPr>
          <w:rFonts w:ascii="Arial" w:eastAsia="Times New Roman" w:hAnsi="Arial" w:cs="Arial"/>
          <w:kern w:val="36"/>
          <w:sz w:val="24"/>
          <w:szCs w:val="24"/>
          <w:lang w:val="nl-NL"/>
        </w:rPr>
        <w:t>de ReeHorst, Ede</w:t>
      </w:r>
    </w:p>
    <w:p w14:paraId="4E6FBC52" w14:textId="77777777" w:rsidR="002174B6" w:rsidRDefault="002174B6">
      <w:pPr>
        <w:rPr>
          <w:lang w:val="nl-NL"/>
        </w:rPr>
      </w:pPr>
    </w:p>
    <w:p w14:paraId="2F986DE8" w14:textId="77777777" w:rsidR="00EE436D" w:rsidRPr="00C5696D" w:rsidRDefault="00EE436D" w:rsidP="00EE436D">
      <w:pPr>
        <w:pBdr>
          <w:bottom w:val="single" w:sz="4" w:space="1" w:color="auto"/>
        </w:pBdr>
        <w:shd w:val="clear" w:color="auto" w:fill="FFFFFF"/>
        <w:spacing w:after="0" w:line="240" w:lineRule="auto"/>
        <w:contextualSpacing/>
        <w:outlineLvl w:val="0"/>
        <w:rPr>
          <w:rFonts w:ascii="Arial" w:eastAsia="Times New Roman" w:hAnsi="Arial" w:cs="Arial"/>
          <w:kern w:val="36"/>
          <w:sz w:val="24"/>
          <w:szCs w:val="24"/>
          <w:lang w:val="nl-NL"/>
        </w:rPr>
      </w:pPr>
    </w:p>
    <w:p w14:paraId="05BD2823" w14:textId="77777777" w:rsidR="00EE436D" w:rsidRPr="00C5696D" w:rsidRDefault="00EE436D" w:rsidP="00EE436D">
      <w:pPr>
        <w:pBdr>
          <w:bottom w:val="single" w:sz="4" w:space="1" w:color="auto"/>
        </w:pBdr>
        <w:shd w:val="clear" w:color="auto" w:fill="D9E2F3" w:themeFill="accent1" w:themeFillTint="33"/>
        <w:spacing w:after="0" w:line="240" w:lineRule="auto"/>
        <w:contextualSpacing/>
        <w:outlineLvl w:val="2"/>
        <w:rPr>
          <w:rFonts w:ascii="Arial" w:eastAsia="Times New Roman" w:hAnsi="Arial" w:cs="Arial"/>
          <w:b/>
          <w:sz w:val="24"/>
          <w:szCs w:val="24"/>
        </w:rPr>
      </w:pPr>
      <w:proofErr w:type="spellStart"/>
      <w:r w:rsidRPr="00C5696D">
        <w:rPr>
          <w:rFonts w:ascii="Arial" w:eastAsia="Times New Roman" w:hAnsi="Arial" w:cs="Arial"/>
          <w:b/>
          <w:sz w:val="24"/>
          <w:szCs w:val="24"/>
        </w:rPr>
        <w:t>Programma</w:t>
      </w:r>
      <w:proofErr w:type="spellEnd"/>
    </w:p>
    <w:tbl>
      <w:tblPr>
        <w:tblW w:w="9498" w:type="dxa"/>
        <w:tblCellMar>
          <w:left w:w="0" w:type="dxa"/>
          <w:right w:w="0" w:type="dxa"/>
        </w:tblCellMar>
        <w:tblLook w:val="04A0" w:firstRow="1" w:lastRow="0" w:firstColumn="1" w:lastColumn="0" w:noHBand="0" w:noVBand="1"/>
      </w:tblPr>
      <w:tblGrid>
        <w:gridCol w:w="1712"/>
        <w:gridCol w:w="7786"/>
      </w:tblGrid>
      <w:tr w:rsidR="00EE436D" w:rsidRPr="00D605E7" w14:paraId="14DDDEA8" w14:textId="77777777" w:rsidTr="00EE436D">
        <w:trPr>
          <w:trHeight w:val="300"/>
        </w:trPr>
        <w:tc>
          <w:tcPr>
            <w:tcW w:w="1712" w:type="dxa"/>
            <w:tcBorders>
              <w:top w:val="single" w:sz="6" w:space="0" w:color="DDDDDD"/>
            </w:tcBorders>
            <w:shd w:val="clear" w:color="auto" w:fill="auto"/>
            <w:tcMar>
              <w:top w:w="120" w:type="dxa"/>
              <w:left w:w="120" w:type="dxa"/>
              <w:bottom w:w="120" w:type="dxa"/>
              <w:right w:w="120" w:type="dxa"/>
            </w:tcMar>
            <w:hideMark/>
          </w:tcPr>
          <w:p w14:paraId="44B98BCC" w14:textId="77777777" w:rsidR="00EE436D" w:rsidRPr="00C5696D" w:rsidRDefault="00EE436D" w:rsidP="00D1618D">
            <w:pPr>
              <w:spacing w:after="0" w:line="240" w:lineRule="auto"/>
              <w:contextualSpacing/>
              <w:rPr>
                <w:rFonts w:ascii="Arial" w:eastAsia="Times New Roman" w:hAnsi="Arial" w:cs="Arial"/>
                <w:color w:val="A6A6A6" w:themeColor="background1" w:themeShade="A6"/>
                <w:sz w:val="24"/>
                <w:szCs w:val="24"/>
              </w:rPr>
            </w:pPr>
            <w:r w:rsidRPr="00C5696D">
              <w:rPr>
                <w:rFonts w:ascii="Arial" w:eastAsia="Times New Roman" w:hAnsi="Arial" w:cs="Arial"/>
                <w:color w:val="A6A6A6" w:themeColor="background1" w:themeShade="A6"/>
                <w:sz w:val="24"/>
                <w:szCs w:val="24"/>
              </w:rPr>
              <w:t xml:space="preserve">08:30 </w:t>
            </w:r>
            <w:proofErr w:type="spellStart"/>
            <w:r w:rsidRPr="00C5696D">
              <w:rPr>
                <w:rFonts w:ascii="Arial" w:eastAsia="Times New Roman" w:hAnsi="Arial" w:cs="Arial"/>
                <w:color w:val="A6A6A6" w:themeColor="background1" w:themeShade="A6"/>
                <w:sz w:val="24"/>
                <w:szCs w:val="24"/>
              </w:rPr>
              <w:t>uur</w:t>
            </w:r>
            <w:proofErr w:type="spellEnd"/>
          </w:p>
        </w:tc>
        <w:tc>
          <w:tcPr>
            <w:tcW w:w="7786" w:type="dxa"/>
            <w:tcBorders>
              <w:top w:val="single" w:sz="6" w:space="0" w:color="DDDDDD"/>
            </w:tcBorders>
            <w:shd w:val="clear" w:color="auto" w:fill="auto"/>
            <w:tcMar>
              <w:top w:w="120" w:type="dxa"/>
              <w:left w:w="120" w:type="dxa"/>
              <w:bottom w:w="120" w:type="dxa"/>
              <w:right w:w="120" w:type="dxa"/>
            </w:tcMar>
            <w:hideMark/>
          </w:tcPr>
          <w:p w14:paraId="1D34FD15" w14:textId="77777777" w:rsidR="00EE436D" w:rsidRPr="00EE436D" w:rsidRDefault="00EE436D" w:rsidP="00D1618D">
            <w:pPr>
              <w:spacing w:after="0" w:line="240" w:lineRule="auto"/>
              <w:contextualSpacing/>
              <w:rPr>
                <w:rFonts w:ascii="Arial" w:eastAsia="Times New Roman" w:hAnsi="Arial" w:cs="Arial"/>
                <w:color w:val="A6A6A6" w:themeColor="background1" w:themeShade="A6"/>
                <w:sz w:val="24"/>
                <w:szCs w:val="24"/>
                <w:lang w:val="nl-NL"/>
              </w:rPr>
            </w:pPr>
            <w:r w:rsidRPr="00EE436D">
              <w:rPr>
                <w:rFonts w:ascii="Arial" w:eastAsia="Times New Roman" w:hAnsi="Arial" w:cs="Arial"/>
                <w:color w:val="A6A6A6" w:themeColor="background1" w:themeShade="A6"/>
                <w:sz w:val="24"/>
                <w:szCs w:val="24"/>
                <w:lang w:val="nl-NL"/>
              </w:rPr>
              <w:t>Registratie en ontvangst met koffie en thee</w:t>
            </w:r>
          </w:p>
        </w:tc>
      </w:tr>
      <w:tr w:rsidR="00EE436D" w:rsidRPr="00D605E7" w14:paraId="26FB7B62" w14:textId="77777777" w:rsidTr="00EE436D">
        <w:trPr>
          <w:trHeight w:val="300"/>
        </w:trPr>
        <w:tc>
          <w:tcPr>
            <w:tcW w:w="0" w:type="auto"/>
            <w:tcBorders>
              <w:top w:val="single" w:sz="6" w:space="0" w:color="DDDDDD"/>
            </w:tcBorders>
            <w:shd w:val="clear" w:color="auto" w:fill="auto"/>
            <w:tcMar>
              <w:top w:w="120" w:type="dxa"/>
              <w:left w:w="120" w:type="dxa"/>
              <w:bottom w:w="120" w:type="dxa"/>
              <w:right w:w="120" w:type="dxa"/>
            </w:tcMar>
            <w:hideMark/>
          </w:tcPr>
          <w:p w14:paraId="1EB38636" w14:textId="77777777" w:rsidR="00EE436D" w:rsidRPr="00C5696D" w:rsidRDefault="00EE436D" w:rsidP="00D1618D">
            <w:pPr>
              <w:spacing w:after="0" w:line="240" w:lineRule="auto"/>
              <w:contextualSpacing/>
              <w:rPr>
                <w:rFonts w:ascii="Arial" w:eastAsia="Times New Roman" w:hAnsi="Arial" w:cs="Arial"/>
                <w:color w:val="A6A6A6" w:themeColor="background1" w:themeShade="A6"/>
                <w:sz w:val="24"/>
                <w:szCs w:val="24"/>
              </w:rPr>
            </w:pPr>
            <w:r w:rsidRPr="00C5696D">
              <w:rPr>
                <w:rFonts w:ascii="Arial" w:eastAsia="Times New Roman" w:hAnsi="Arial" w:cs="Arial"/>
                <w:color w:val="A6A6A6" w:themeColor="background1" w:themeShade="A6"/>
                <w:sz w:val="24"/>
                <w:szCs w:val="24"/>
              </w:rPr>
              <w:t xml:space="preserve">09:00 </w:t>
            </w:r>
            <w:proofErr w:type="spellStart"/>
            <w:r w:rsidRPr="00C5696D">
              <w:rPr>
                <w:rFonts w:ascii="Arial" w:eastAsia="Times New Roman" w:hAnsi="Arial" w:cs="Arial"/>
                <w:color w:val="A6A6A6" w:themeColor="background1" w:themeShade="A6"/>
                <w:sz w:val="24"/>
                <w:szCs w:val="24"/>
              </w:rPr>
              <w:t>uur</w:t>
            </w:r>
            <w:proofErr w:type="spellEnd"/>
          </w:p>
        </w:tc>
        <w:tc>
          <w:tcPr>
            <w:tcW w:w="7786" w:type="dxa"/>
            <w:tcBorders>
              <w:top w:val="single" w:sz="6" w:space="0" w:color="DDDDDD"/>
            </w:tcBorders>
            <w:shd w:val="clear" w:color="auto" w:fill="auto"/>
            <w:tcMar>
              <w:top w:w="120" w:type="dxa"/>
              <w:left w:w="120" w:type="dxa"/>
              <w:bottom w:w="120" w:type="dxa"/>
              <w:right w:w="120" w:type="dxa"/>
            </w:tcMar>
            <w:hideMark/>
          </w:tcPr>
          <w:p w14:paraId="68307B6A" w14:textId="77777777" w:rsidR="00EE436D" w:rsidRPr="00EE436D" w:rsidRDefault="00EE436D" w:rsidP="00D1618D">
            <w:pPr>
              <w:spacing w:after="0" w:line="240" w:lineRule="auto"/>
              <w:contextualSpacing/>
              <w:rPr>
                <w:rFonts w:ascii="Arial" w:eastAsia="Times New Roman" w:hAnsi="Arial" w:cs="Arial"/>
                <w:color w:val="A6A6A6" w:themeColor="background1" w:themeShade="A6"/>
                <w:sz w:val="24"/>
                <w:szCs w:val="24"/>
                <w:lang w:val="nl-NL"/>
              </w:rPr>
            </w:pPr>
            <w:r w:rsidRPr="00EE436D">
              <w:rPr>
                <w:rFonts w:ascii="Arial" w:eastAsia="Times New Roman" w:hAnsi="Arial" w:cs="Arial"/>
                <w:color w:val="A6A6A6" w:themeColor="background1" w:themeShade="A6"/>
                <w:sz w:val="24"/>
                <w:szCs w:val="24"/>
                <w:lang w:val="nl-NL"/>
              </w:rPr>
              <w:t>Algemene Leden Vergadering NVVS (ALV)</w:t>
            </w:r>
          </w:p>
        </w:tc>
      </w:tr>
      <w:tr w:rsidR="00EE436D" w:rsidRPr="00C5696D" w14:paraId="6D19E7BA" w14:textId="77777777" w:rsidTr="00EE436D">
        <w:trPr>
          <w:trHeight w:val="300"/>
        </w:trPr>
        <w:tc>
          <w:tcPr>
            <w:tcW w:w="1712" w:type="dxa"/>
            <w:tcBorders>
              <w:top w:val="single" w:sz="6" w:space="0" w:color="DDDDDD"/>
            </w:tcBorders>
            <w:shd w:val="clear" w:color="auto" w:fill="auto"/>
            <w:tcMar>
              <w:top w:w="120" w:type="dxa"/>
              <w:left w:w="120" w:type="dxa"/>
              <w:bottom w:w="120" w:type="dxa"/>
              <w:right w:w="120" w:type="dxa"/>
            </w:tcMar>
            <w:hideMark/>
          </w:tcPr>
          <w:p w14:paraId="18B92B55" w14:textId="77777777" w:rsidR="00EE436D" w:rsidRPr="00EE436D" w:rsidRDefault="00EE436D" w:rsidP="00D1618D">
            <w:pPr>
              <w:spacing w:after="0" w:line="240" w:lineRule="auto"/>
              <w:contextualSpacing/>
              <w:rPr>
                <w:rFonts w:ascii="Arial" w:eastAsia="Times New Roman" w:hAnsi="Arial" w:cs="Arial"/>
                <w:sz w:val="24"/>
                <w:szCs w:val="24"/>
              </w:rPr>
            </w:pPr>
            <w:r w:rsidRPr="00EE436D">
              <w:rPr>
                <w:rFonts w:ascii="Arial" w:eastAsia="Times New Roman" w:hAnsi="Arial" w:cs="Arial"/>
                <w:sz w:val="24"/>
                <w:szCs w:val="24"/>
              </w:rPr>
              <w:t xml:space="preserve">10:45 </w:t>
            </w:r>
            <w:proofErr w:type="spellStart"/>
            <w:r w:rsidRPr="00EE436D">
              <w:rPr>
                <w:rFonts w:ascii="Arial" w:eastAsia="Times New Roman" w:hAnsi="Arial" w:cs="Arial"/>
                <w:sz w:val="24"/>
                <w:szCs w:val="24"/>
              </w:rPr>
              <w:t>uur</w:t>
            </w:r>
            <w:proofErr w:type="spellEnd"/>
          </w:p>
        </w:tc>
        <w:tc>
          <w:tcPr>
            <w:tcW w:w="7786" w:type="dxa"/>
            <w:tcBorders>
              <w:top w:val="single" w:sz="6" w:space="0" w:color="DDDDDD"/>
            </w:tcBorders>
            <w:shd w:val="clear" w:color="auto" w:fill="auto"/>
            <w:tcMar>
              <w:top w:w="120" w:type="dxa"/>
              <w:left w:w="120" w:type="dxa"/>
              <w:bottom w:w="120" w:type="dxa"/>
              <w:right w:w="120" w:type="dxa"/>
            </w:tcMar>
            <w:hideMark/>
          </w:tcPr>
          <w:p w14:paraId="12C00F5C" w14:textId="77777777" w:rsidR="00EE436D" w:rsidRPr="00EE436D" w:rsidRDefault="00EE436D" w:rsidP="00D1618D">
            <w:pPr>
              <w:spacing w:after="0" w:line="240" w:lineRule="auto"/>
              <w:contextualSpacing/>
              <w:rPr>
                <w:rFonts w:ascii="Arial" w:eastAsia="Times New Roman" w:hAnsi="Arial" w:cs="Arial"/>
                <w:i/>
                <w:iCs/>
                <w:sz w:val="24"/>
                <w:szCs w:val="24"/>
              </w:rPr>
            </w:pPr>
            <w:r w:rsidRPr="00EE436D">
              <w:rPr>
                <w:rFonts w:ascii="Arial" w:eastAsia="Times New Roman" w:hAnsi="Arial" w:cs="Arial"/>
                <w:b/>
                <w:bCs/>
                <w:sz w:val="24"/>
                <w:szCs w:val="24"/>
              </w:rPr>
              <w:t xml:space="preserve">The U.S. Orgasm Gap: Statistics, </w:t>
            </w:r>
            <w:proofErr w:type="spellStart"/>
            <w:r w:rsidRPr="00EE436D">
              <w:rPr>
                <w:rFonts w:ascii="Arial" w:eastAsia="Times New Roman" w:hAnsi="Arial" w:cs="Arial"/>
                <w:b/>
                <w:bCs/>
                <w:sz w:val="24"/>
                <w:szCs w:val="24"/>
              </w:rPr>
              <w:t>Seguala</w:t>
            </w:r>
            <w:proofErr w:type="spellEnd"/>
            <w:r w:rsidRPr="00EE436D">
              <w:rPr>
                <w:rFonts w:ascii="Arial" w:eastAsia="Times New Roman" w:hAnsi="Arial" w:cs="Arial"/>
                <w:b/>
                <w:bCs/>
                <w:sz w:val="24"/>
                <w:szCs w:val="24"/>
              </w:rPr>
              <w:t xml:space="preserve"> and Solutions</w:t>
            </w:r>
            <w:r>
              <w:rPr>
                <w:rFonts w:ascii="Arial" w:eastAsia="Times New Roman" w:hAnsi="Arial" w:cs="Arial"/>
                <w:b/>
                <w:bCs/>
                <w:sz w:val="24"/>
                <w:szCs w:val="24"/>
              </w:rPr>
              <w:br/>
            </w:r>
            <w:bookmarkStart w:id="0" w:name="_Hlk33458911"/>
            <w:r>
              <w:rPr>
                <w:rFonts w:ascii="Arial" w:eastAsia="Times New Roman" w:hAnsi="Arial" w:cs="Arial"/>
                <w:i/>
                <w:iCs/>
                <w:sz w:val="24"/>
                <w:szCs w:val="24"/>
              </w:rPr>
              <w:t xml:space="preserve">Laurie </w:t>
            </w:r>
            <w:proofErr w:type="spellStart"/>
            <w:r>
              <w:rPr>
                <w:rFonts w:ascii="Arial" w:eastAsia="Times New Roman" w:hAnsi="Arial" w:cs="Arial"/>
                <w:i/>
                <w:iCs/>
                <w:sz w:val="24"/>
                <w:szCs w:val="24"/>
              </w:rPr>
              <w:t>Mintz</w:t>
            </w:r>
            <w:bookmarkEnd w:id="0"/>
            <w:proofErr w:type="spellEnd"/>
          </w:p>
        </w:tc>
      </w:tr>
      <w:tr w:rsidR="00EE436D" w:rsidRPr="00D605E7" w14:paraId="563154DC" w14:textId="77777777" w:rsidTr="00EE436D">
        <w:trPr>
          <w:trHeight w:val="647"/>
        </w:trPr>
        <w:tc>
          <w:tcPr>
            <w:tcW w:w="1712" w:type="dxa"/>
            <w:tcBorders>
              <w:top w:val="single" w:sz="6" w:space="0" w:color="DDDDDD"/>
            </w:tcBorders>
            <w:shd w:val="clear" w:color="auto" w:fill="auto"/>
            <w:tcMar>
              <w:top w:w="120" w:type="dxa"/>
              <w:left w:w="120" w:type="dxa"/>
              <w:bottom w:w="120" w:type="dxa"/>
              <w:right w:w="120" w:type="dxa"/>
            </w:tcMar>
            <w:hideMark/>
          </w:tcPr>
          <w:p w14:paraId="15DBCA53" w14:textId="77777777" w:rsidR="00EE436D" w:rsidRPr="00C5696D" w:rsidRDefault="00EE436D" w:rsidP="00D1618D">
            <w:pPr>
              <w:spacing w:after="0" w:line="240" w:lineRule="auto"/>
              <w:contextualSpacing/>
              <w:rPr>
                <w:rFonts w:ascii="Arial" w:eastAsia="Times New Roman" w:hAnsi="Arial" w:cs="Arial"/>
                <w:sz w:val="24"/>
                <w:szCs w:val="24"/>
              </w:rPr>
            </w:pPr>
            <w:r w:rsidRPr="00C5696D">
              <w:rPr>
                <w:rFonts w:ascii="Arial" w:eastAsia="Times New Roman" w:hAnsi="Arial" w:cs="Arial"/>
                <w:sz w:val="24"/>
                <w:szCs w:val="24"/>
              </w:rPr>
              <w:t>11:</w:t>
            </w:r>
            <w:r>
              <w:rPr>
                <w:rFonts w:ascii="Arial" w:eastAsia="Times New Roman" w:hAnsi="Arial" w:cs="Arial"/>
                <w:sz w:val="24"/>
                <w:szCs w:val="24"/>
              </w:rPr>
              <w:t>1</w:t>
            </w:r>
            <w:r w:rsidRPr="00C5696D">
              <w:rPr>
                <w:rFonts w:ascii="Arial" w:eastAsia="Times New Roman" w:hAnsi="Arial" w:cs="Arial"/>
                <w:sz w:val="24"/>
                <w:szCs w:val="24"/>
              </w:rPr>
              <w:t xml:space="preserve">5 </w:t>
            </w:r>
            <w:proofErr w:type="spellStart"/>
            <w:r w:rsidRPr="00C5696D">
              <w:rPr>
                <w:rFonts w:ascii="Arial" w:eastAsia="Times New Roman" w:hAnsi="Arial" w:cs="Arial"/>
                <w:sz w:val="24"/>
                <w:szCs w:val="24"/>
              </w:rPr>
              <w:t>uur</w:t>
            </w:r>
            <w:proofErr w:type="spellEnd"/>
          </w:p>
        </w:tc>
        <w:tc>
          <w:tcPr>
            <w:tcW w:w="7786" w:type="dxa"/>
            <w:tcBorders>
              <w:top w:val="single" w:sz="6" w:space="0" w:color="DDDDDD"/>
            </w:tcBorders>
            <w:shd w:val="clear" w:color="auto" w:fill="auto"/>
            <w:tcMar>
              <w:top w:w="120" w:type="dxa"/>
              <w:left w:w="120" w:type="dxa"/>
              <w:bottom w:w="120" w:type="dxa"/>
              <w:right w:w="120" w:type="dxa"/>
            </w:tcMar>
            <w:hideMark/>
          </w:tcPr>
          <w:p w14:paraId="2BEDA074" w14:textId="77777777" w:rsidR="00EE436D" w:rsidRPr="00EE436D" w:rsidRDefault="00EE436D" w:rsidP="00D1618D">
            <w:pPr>
              <w:spacing w:after="0" w:line="240" w:lineRule="auto"/>
              <w:contextualSpacing/>
              <w:rPr>
                <w:rFonts w:ascii="Arial" w:eastAsia="Times New Roman" w:hAnsi="Arial" w:cs="Arial"/>
                <w:bCs/>
                <w:i/>
                <w:iCs/>
                <w:sz w:val="24"/>
                <w:szCs w:val="24"/>
                <w:lang w:val="nl-NL"/>
              </w:rPr>
            </w:pPr>
            <w:r w:rsidRPr="00EE436D">
              <w:rPr>
                <w:rFonts w:ascii="Arial" w:eastAsia="Times New Roman" w:hAnsi="Arial" w:cs="Arial"/>
                <w:bCs/>
                <w:i/>
                <w:iCs/>
                <w:sz w:val="24"/>
                <w:szCs w:val="24"/>
                <w:lang w:val="nl-NL"/>
              </w:rPr>
              <w:t xml:space="preserve">Koffie-/theepauze en ontvangst deelnemers aan het voorjaarscongres </w:t>
            </w:r>
            <w:r w:rsidRPr="00EE436D">
              <w:rPr>
                <w:rFonts w:ascii="Arial" w:eastAsia="Times New Roman" w:hAnsi="Arial" w:cs="Arial"/>
                <w:bCs/>
                <w:i/>
                <w:iCs/>
                <w:sz w:val="24"/>
                <w:szCs w:val="24"/>
                <w:lang w:val="nl-NL"/>
              </w:rPr>
              <w:br/>
            </w:r>
          </w:p>
        </w:tc>
      </w:tr>
    </w:tbl>
    <w:p w14:paraId="3D916A24" w14:textId="77777777" w:rsidR="00EE436D" w:rsidRPr="00EE436D" w:rsidRDefault="00EE436D" w:rsidP="00EE436D">
      <w:pPr>
        <w:shd w:val="clear" w:color="auto" w:fill="D9E2F3" w:themeFill="accent1" w:themeFillTint="33"/>
        <w:spacing w:after="0" w:line="240" w:lineRule="auto"/>
        <w:contextualSpacing/>
        <w:outlineLvl w:val="2"/>
        <w:rPr>
          <w:rFonts w:ascii="Arial" w:eastAsia="Times New Roman" w:hAnsi="Arial" w:cs="Arial"/>
          <w:b/>
          <w:sz w:val="24"/>
          <w:szCs w:val="24"/>
          <w:lang w:val="nl-NL"/>
        </w:rPr>
      </w:pPr>
      <w:r>
        <w:rPr>
          <w:rFonts w:ascii="Arial" w:eastAsia="Times New Roman" w:hAnsi="Arial" w:cs="Arial"/>
          <w:b/>
          <w:sz w:val="24"/>
          <w:szCs w:val="24"/>
          <w:lang w:val="nl-NL"/>
        </w:rPr>
        <w:t>Programma NVVS Voorjaarscongres – Seksuele en Relatiediversiteit</w:t>
      </w:r>
    </w:p>
    <w:tbl>
      <w:tblPr>
        <w:tblW w:w="9498" w:type="dxa"/>
        <w:tblCellMar>
          <w:left w:w="0" w:type="dxa"/>
          <w:right w:w="0" w:type="dxa"/>
        </w:tblCellMar>
        <w:tblLook w:val="04A0" w:firstRow="1" w:lastRow="0" w:firstColumn="1" w:lastColumn="0" w:noHBand="0" w:noVBand="1"/>
      </w:tblPr>
      <w:tblGrid>
        <w:gridCol w:w="1701"/>
        <w:gridCol w:w="11"/>
        <w:gridCol w:w="6935"/>
        <w:gridCol w:w="218"/>
        <w:gridCol w:w="633"/>
      </w:tblGrid>
      <w:tr w:rsidR="00496A10" w:rsidRPr="00EE436D" w14:paraId="4A419C43" w14:textId="77777777" w:rsidTr="00496A10">
        <w:trPr>
          <w:trHeight w:val="300"/>
        </w:trPr>
        <w:tc>
          <w:tcPr>
            <w:tcW w:w="1712" w:type="dxa"/>
            <w:gridSpan w:val="2"/>
            <w:tcBorders>
              <w:top w:val="single" w:sz="6" w:space="0" w:color="DDDDDD"/>
            </w:tcBorders>
            <w:shd w:val="clear" w:color="auto" w:fill="auto"/>
            <w:tcMar>
              <w:top w:w="120" w:type="dxa"/>
              <w:left w:w="120" w:type="dxa"/>
              <w:bottom w:w="120" w:type="dxa"/>
              <w:right w:w="120" w:type="dxa"/>
            </w:tcMar>
            <w:hideMark/>
          </w:tcPr>
          <w:p w14:paraId="0EA1C857" w14:textId="77777777" w:rsidR="00496A10" w:rsidRPr="00EE436D" w:rsidRDefault="00496A10" w:rsidP="00D1618D">
            <w:pPr>
              <w:spacing w:after="0" w:line="240" w:lineRule="auto"/>
              <w:contextualSpacing/>
              <w:rPr>
                <w:rFonts w:ascii="Arial" w:eastAsia="Times New Roman" w:hAnsi="Arial" w:cs="Arial"/>
                <w:sz w:val="24"/>
                <w:szCs w:val="24"/>
              </w:rPr>
            </w:pPr>
            <w:r w:rsidRPr="00EE436D">
              <w:rPr>
                <w:rFonts w:ascii="Arial" w:eastAsia="Times New Roman" w:hAnsi="Arial" w:cs="Arial"/>
                <w:sz w:val="24"/>
                <w:szCs w:val="24"/>
              </w:rPr>
              <w:t>1</w:t>
            </w:r>
            <w:r>
              <w:rPr>
                <w:rFonts w:ascii="Arial" w:eastAsia="Times New Roman" w:hAnsi="Arial" w:cs="Arial"/>
                <w:sz w:val="24"/>
                <w:szCs w:val="24"/>
              </w:rPr>
              <w:t>1</w:t>
            </w:r>
            <w:r w:rsidRPr="00EE436D">
              <w:rPr>
                <w:rFonts w:ascii="Arial" w:eastAsia="Times New Roman" w:hAnsi="Arial" w:cs="Arial"/>
                <w:sz w:val="24"/>
                <w:szCs w:val="24"/>
              </w:rPr>
              <w:t xml:space="preserve">:45 </w:t>
            </w:r>
            <w:proofErr w:type="spellStart"/>
            <w:r w:rsidRPr="00EE436D">
              <w:rPr>
                <w:rFonts w:ascii="Arial" w:eastAsia="Times New Roman" w:hAnsi="Arial" w:cs="Arial"/>
                <w:sz w:val="24"/>
                <w:szCs w:val="24"/>
              </w:rPr>
              <w:t>uur</w:t>
            </w:r>
            <w:proofErr w:type="spellEnd"/>
          </w:p>
        </w:tc>
        <w:tc>
          <w:tcPr>
            <w:tcW w:w="7786" w:type="dxa"/>
            <w:gridSpan w:val="3"/>
            <w:tcBorders>
              <w:top w:val="single" w:sz="6" w:space="0" w:color="DDDDDD"/>
            </w:tcBorders>
            <w:shd w:val="clear" w:color="auto" w:fill="auto"/>
            <w:tcMar>
              <w:top w:w="120" w:type="dxa"/>
              <w:left w:w="120" w:type="dxa"/>
              <w:bottom w:w="120" w:type="dxa"/>
              <w:right w:w="120" w:type="dxa"/>
            </w:tcMar>
            <w:hideMark/>
          </w:tcPr>
          <w:p w14:paraId="6F8F5C3D" w14:textId="77777777" w:rsidR="00496A10" w:rsidRPr="00496A10" w:rsidRDefault="00496A10" w:rsidP="00496A10">
            <w:pPr>
              <w:spacing w:after="0" w:line="240" w:lineRule="auto"/>
              <w:contextualSpacing/>
              <w:rPr>
                <w:rFonts w:ascii="Arial" w:eastAsia="Times New Roman" w:hAnsi="Arial" w:cs="Arial"/>
                <w:b/>
                <w:bCs/>
                <w:i/>
                <w:iCs/>
                <w:sz w:val="24"/>
                <w:szCs w:val="24"/>
                <w:lang w:val="nl-NL"/>
              </w:rPr>
            </w:pPr>
            <w:r w:rsidRPr="00496A10">
              <w:rPr>
                <w:rFonts w:ascii="Arial" w:eastAsia="Times New Roman" w:hAnsi="Arial" w:cs="Arial"/>
                <w:b/>
                <w:bCs/>
                <w:sz w:val="24"/>
                <w:szCs w:val="24"/>
                <w:lang w:val="nl-NL"/>
              </w:rPr>
              <w:t>Opening &amp; Welkomstwoord NVVS Voorjaarscongres door de dagvoorzitter</w:t>
            </w:r>
          </w:p>
          <w:p w14:paraId="69D2778F" w14:textId="77777777" w:rsidR="00496A10" w:rsidRPr="00496A10" w:rsidRDefault="00496A10" w:rsidP="00496A10">
            <w:pPr>
              <w:spacing w:after="0" w:line="240" w:lineRule="auto"/>
              <w:contextualSpacing/>
              <w:rPr>
                <w:rFonts w:ascii="Arial" w:eastAsia="Times New Roman" w:hAnsi="Arial" w:cs="Arial"/>
                <w:i/>
                <w:iCs/>
                <w:sz w:val="24"/>
                <w:szCs w:val="24"/>
              </w:rPr>
            </w:pPr>
            <w:r w:rsidRPr="00496A10">
              <w:rPr>
                <w:rFonts w:ascii="Arial" w:eastAsia="Times New Roman" w:hAnsi="Arial" w:cs="Arial"/>
                <w:i/>
                <w:iCs/>
                <w:sz w:val="24"/>
                <w:szCs w:val="24"/>
              </w:rPr>
              <w:t>Prof. dr. Henny Bos</w:t>
            </w:r>
          </w:p>
        </w:tc>
      </w:tr>
      <w:tr w:rsidR="00EE436D" w:rsidRPr="00D605E7" w14:paraId="187DE7D6" w14:textId="77777777" w:rsidTr="00496A10">
        <w:trPr>
          <w:gridAfter w:val="2"/>
          <w:wAfter w:w="851" w:type="dxa"/>
          <w:trHeight w:val="300"/>
        </w:trPr>
        <w:tc>
          <w:tcPr>
            <w:tcW w:w="1712" w:type="dxa"/>
            <w:gridSpan w:val="2"/>
            <w:tcBorders>
              <w:top w:val="single" w:sz="6" w:space="0" w:color="DDDDDD"/>
            </w:tcBorders>
            <w:shd w:val="clear" w:color="auto" w:fill="auto"/>
            <w:tcMar>
              <w:top w:w="120" w:type="dxa"/>
              <w:left w:w="120" w:type="dxa"/>
              <w:bottom w:w="120" w:type="dxa"/>
              <w:right w:w="120" w:type="dxa"/>
            </w:tcMar>
            <w:hideMark/>
          </w:tcPr>
          <w:p w14:paraId="5214A515" w14:textId="77777777" w:rsidR="00EE436D" w:rsidRPr="00C5696D" w:rsidRDefault="00EE436D" w:rsidP="00D1618D">
            <w:pPr>
              <w:spacing w:after="0" w:line="240" w:lineRule="auto"/>
              <w:contextualSpacing/>
              <w:rPr>
                <w:rFonts w:ascii="Arial" w:eastAsia="Times New Roman" w:hAnsi="Arial" w:cs="Arial"/>
                <w:sz w:val="24"/>
                <w:szCs w:val="24"/>
              </w:rPr>
            </w:pPr>
            <w:r w:rsidRPr="00C5696D">
              <w:rPr>
                <w:rFonts w:ascii="Arial" w:eastAsia="Times New Roman" w:hAnsi="Arial" w:cs="Arial"/>
                <w:sz w:val="24"/>
                <w:szCs w:val="24"/>
              </w:rPr>
              <w:t>1</w:t>
            </w:r>
            <w:r w:rsidR="00A20C8C">
              <w:rPr>
                <w:rFonts w:ascii="Arial" w:eastAsia="Times New Roman" w:hAnsi="Arial" w:cs="Arial"/>
                <w:sz w:val="24"/>
                <w:szCs w:val="24"/>
              </w:rPr>
              <w:t>2</w:t>
            </w:r>
            <w:r w:rsidRPr="00C5696D">
              <w:rPr>
                <w:rFonts w:ascii="Arial" w:eastAsia="Times New Roman" w:hAnsi="Arial" w:cs="Arial"/>
                <w:sz w:val="24"/>
                <w:szCs w:val="24"/>
              </w:rPr>
              <w:t>:</w:t>
            </w:r>
            <w:r w:rsidR="00A20C8C">
              <w:rPr>
                <w:rFonts w:ascii="Arial" w:eastAsia="Times New Roman" w:hAnsi="Arial" w:cs="Arial"/>
                <w:sz w:val="24"/>
                <w:szCs w:val="24"/>
              </w:rPr>
              <w:t>0</w:t>
            </w:r>
            <w:r w:rsidRPr="00C5696D">
              <w:rPr>
                <w:rFonts w:ascii="Arial" w:eastAsia="Times New Roman" w:hAnsi="Arial" w:cs="Arial"/>
                <w:sz w:val="24"/>
                <w:szCs w:val="24"/>
              </w:rPr>
              <w:t xml:space="preserve">0 </w:t>
            </w:r>
            <w:proofErr w:type="spellStart"/>
            <w:r w:rsidRPr="00C5696D">
              <w:rPr>
                <w:rFonts w:ascii="Arial" w:eastAsia="Times New Roman" w:hAnsi="Arial" w:cs="Arial"/>
                <w:sz w:val="24"/>
                <w:szCs w:val="24"/>
              </w:rPr>
              <w:t>uur</w:t>
            </w:r>
            <w:proofErr w:type="spellEnd"/>
          </w:p>
        </w:tc>
        <w:tc>
          <w:tcPr>
            <w:tcW w:w="6935" w:type="dxa"/>
            <w:tcBorders>
              <w:top w:val="single" w:sz="6" w:space="0" w:color="DDDDDD"/>
            </w:tcBorders>
            <w:shd w:val="clear" w:color="auto" w:fill="auto"/>
            <w:tcMar>
              <w:top w:w="120" w:type="dxa"/>
              <w:left w:w="120" w:type="dxa"/>
              <w:bottom w:w="120" w:type="dxa"/>
              <w:right w:w="120" w:type="dxa"/>
            </w:tcMar>
            <w:hideMark/>
          </w:tcPr>
          <w:p w14:paraId="7D0E024C" w14:textId="77777777" w:rsidR="006A6BDE" w:rsidRPr="006A6BDE" w:rsidRDefault="006A6BDE" w:rsidP="006A6BDE">
            <w:pPr>
              <w:spacing w:after="0" w:line="240" w:lineRule="auto"/>
              <w:contextualSpacing/>
              <w:rPr>
                <w:rFonts w:ascii="Arial" w:eastAsia="Times New Roman" w:hAnsi="Arial" w:cs="Arial"/>
                <w:iCs/>
                <w:sz w:val="24"/>
                <w:szCs w:val="24"/>
                <w:lang w:val="nl-NL"/>
              </w:rPr>
            </w:pPr>
            <w:r>
              <w:rPr>
                <w:rFonts w:ascii="Arial" w:eastAsia="Times New Roman" w:hAnsi="Arial" w:cs="Arial"/>
                <w:b/>
                <w:bCs/>
                <w:sz w:val="24"/>
                <w:szCs w:val="24"/>
                <w:lang w:val="nl-NL"/>
              </w:rPr>
              <w:t xml:space="preserve">Seksuele en Relationele Diversiteit: Toen en Nu. </w:t>
            </w:r>
            <w:r w:rsidR="00EE436D" w:rsidRPr="00EE436D">
              <w:rPr>
                <w:rFonts w:ascii="Arial" w:eastAsia="Times New Roman" w:hAnsi="Arial" w:cs="Arial"/>
                <w:sz w:val="24"/>
                <w:szCs w:val="24"/>
                <w:lang w:val="nl-NL"/>
              </w:rPr>
              <w:br/>
            </w:r>
            <w:r>
              <w:rPr>
                <w:rFonts w:ascii="Arial" w:eastAsia="Times New Roman" w:hAnsi="Arial" w:cs="Arial"/>
                <w:i/>
                <w:iCs/>
                <w:sz w:val="24"/>
                <w:szCs w:val="24"/>
                <w:lang w:val="nl-NL"/>
              </w:rPr>
              <w:t>Dr. Theo Sandfort</w:t>
            </w:r>
            <w:r w:rsidR="00EE436D" w:rsidRPr="00EE436D">
              <w:rPr>
                <w:rFonts w:ascii="Arial" w:eastAsia="Times New Roman" w:hAnsi="Arial" w:cs="Arial"/>
                <w:i/>
                <w:iCs/>
                <w:sz w:val="24"/>
                <w:szCs w:val="24"/>
                <w:lang w:val="nl-NL"/>
              </w:rPr>
              <w:br/>
            </w:r>
            <w:r w:rsidR="00EE436D" w:rsidRPr="00EE436D">
              <w:rPr>
                <w:rFonts w:ascii="Arial" w:eastAsia="Times New Roman" w:hAnsi="Arial" w:cs="Arial"/>
                <w:i/>
                <w:iCs/>
                <w:sz w:val="24"/>
                <w:szCs w:val="24"/>
                <w:lang w:val="nl-NL"/>
              </w:rPr>
              <w:br/>
            </w:r>
            <w:r w:rsidR="00EE436D" w:rsidRPr="008A399D">
              <w:rPr>
                <w:rFonts w:ascii="Arial" w:eastAsia="Times New Roman" w:hAnsi="Arial" w:cs="Arial"/>
                <w:b/>
                <w:iCs/>
                <w:sz w:val="24"/>
                <w:szCs w:val="24"/>
                <w:lang w:val="nl-NL"/>
              </w:rPr>
              <w:t>Leerdoelen</w:t>
            </w:r>
            <w:r w:rsidR="00EE436D" w:rsidRPr="008A399D">
              <w:rPr>
                <w:rFonts w:ascii="Arial" w:eastAsia="Times New Roman" w:hAnsi="Arial" w:cs="Arial"/>
                <w:iCs/>
                <w:sz w:val="24"/>
                <w:szCs w:val="24"/>
                <w:lang w:val="nl-NL"/>
              </w:rPr>
              <w:t xml:space="preserve">: </w:t>
            </w:r>
            <w:r w:rsidR="00EE436D">
              <w:rPr>
                <w:rFonts w:ascii="Arial" w:eastAsia="Times New Roman" w:hAnsi="Arial" w:cs="Arial"/>
                <w:iCs/>
                <w:sz w:val="24"/>
                <w:szCs w:val="24"/>
                <w:lang w:val="nl-NL"/>
              </w:rPr>
              <w:br/>
            </w:r>
            <w:r w:rsidRPr="006A6BDE">
              <w:rPr>
                <w:rFonts w:ascii="Arial" w:eastAsia="Times New Roman" w:hAnsi="Arial" w:cs="Arial"/>
                <w:iCs/>
                <w:sz w:val="24"/>
                <w:szCs w:val="24"/>
                <w:lang w:val="nl-NL"/>
              </w:rPr>
              <w:t>•</w:t>
            </w:r>
            <w:r w:rsidRPr="006A6BDE">
              <w:rPr>
                <w:rFonts w:ascii="Arial" w:eastAsia="Times New Roman" w:hAnsi="Arial" w:cs="Arial"/>
                <w:iCs/>
                <w:sz w:val="24"/>
                <w:szCs w:val="24"/>
                <w:lang w:val="nl-NL"/>
              </w:rPr>
              <w:tab/>
              <w:t xml:space="preserve">Kennis van ontwikkelingen over de afgelopen 60 jaar in sekuele en gender identiteiten en relatie diversiteit </w:t>
            </w:r>
          </w:p>
          <w:p w14:paraId="1D7B1E7D" w14:textId="77777777" w:rsidR="006A6BDE" w:rsidRPr="006A6BDE" w:rsidRDefault="006A6BDE" w:rsidP="006A6BDE">
            <w:pPr>
              <w:spacing w:after="0" w:line="240" w:lineRule="auto"/>
              <w:contextualSpacing/>
              <w:rPr>
                <w:rFonts w:ascii="Arial" w:eastAsia="Times New Roman" w:hAnsi="Arial" w:cs="Arial"/>
                <w:iCs/>
                <w:sz w:val="24"/>
                <w:szCs w:val="24"/>
                <w:lang w:val="nl-NL"/>
              </w:rPr>
            </w:pPr>
            <w:r w:rsidRPr="006A6BDE">
              <w:rPr>
                <w:rFonts w:ascii="Arial" w:eastAsia="Times New Roman" w:hAnsi="Arial" w:cs="Arial"/>
                <w:iCs/>
                <w:sz w:val="24"/>
                <w:szCs w:val="24"/>
                <w:lang w:val="nl-NL"/>
              </w:rPr>
              <w:t>•</w:t>
            </w:r>
            <w:r w:rsidRPr="006A6BDE">
              <w:rPr>
                <w:rFonts w:ascii="Arial" w:eastAsia="Times New Roman" w:hAnsi="Arial" w:cs="Arial"/>
                <w:iCs/>
                <w:sz w:val="24"/>
                <w:szCs w:val="24"/>
                <w:lang w:val="nl-NL"/>
              </w:rPr>
              <w:tab/>
              <w:t>Inzicht in recente sekuele en gender identiteiten en relatie diversiteit</w:t>
            </w:r>
          </w:p>
          <w:p w14:paraId="174D6513" w14:textId="77777777" w:rsidR="00EE436D" w:rsidRDefault="006A6BDE" w:rsidP="006A6BDE">
            <w:pPr>
              <w:spacing w:after="0" w:line="240" w:lineRule="auto"/>
              <w:contextualSpacing/>
              <w:rPr>
                <w:rFonts w:ascii="Arial" w:eastAsia="Times New Roman" w:hAnsi="Arial" w:cs="Arial"/>
                <w:iCs/>
                <w:sz w:val="24"/>
                <w:szCs w:val="24"/>
                <w:lang w:val="nl-NL"/>
              </w:rPr>
            </w:pPr>
            <w:r w:rsidRPr="006A6BDE">
              <w:rPr>
                <w:rFonts w:ascii="Arial" w:eastAsia="Times New Roman" w:hAnsi="Arial" w:cs="Arial"/>
                <w:iCs/>
                <w:sz w:val="24"/>
                <w:szCs w:val="24"/>
                <w:lang w:val="nl-NL"/>
              </w:rPr>
              <w:t>•</w:t>
            </w:r>
            <w:r w:rsidRPr="006A6BDE">
              <w:rPr>
                <w:rFonts w:ascii="Arial" w:eastAsia="Times New Roman" w:hAnsi="Arial" w:cs="Arial"/>
                <w:iCs/>
                <w:sz w:val="24"/>
                <w:szCs w:val="24"/>
                <w:lang w:val="nl-NL"/>
              </w:rPr>
              <w:tab/>
              <w:t>Begrip van de procesen die ten grondslag liggen aan ontwikkelingen in in sekuele en gender identiteiten en relatie diversiteit</w:t>
            </w:r>
          </w:p>
          <w:p w14:paraId="0F2B3E35" w14:textId="77777777" w:rsidR="006A6BDE" w:rsidRPr="00EE436D" w:rsidRDefault="006A6BDE" w:rsidP="006A6BDE">
            <w:pPr>
              <w:spacing w:after="0" w:line="240" w:lineRule="auto"/>
              <w:contextualSpacing/>
              <w:rPr>
                <w:rFonts w:ascii="Arial" w:eastAsia="Times New Roman" w:hAnsi="Arial" w:cs="Arial"/>
                <w:iCs/>
                <w:sz w:val="24"/>
                <w:szCs w:val="24"/>
                <w:lang w:val="nl-NL"/>
              </w:rPr>
            </w:pPr>
          </w:p>
          <w:p w14:paraId="08FE227E" w14:textId="77777777" w:rsidR="00EE436D" w:rsidRPr="00FD237E" w:rsidRDefault="00EE436D" w:rsidP="00D1618D">
            <w:pPr>
              <w:spacing w:after="0" w:line="240" w:lineRule="auto"/>
              <w:contextualSpacing/>
              <w:rPr>
                <w:rFonts w:ascii="Arial" w:eastAsia="Times New Roman" w:hAnsi="Arial" w:cs="Arial"/>
                <w:iCs/>
                <w:sz w:val="24"/>
                <w:szCs w:val="24"/>
                <w:lang w:val="nl-NL"/>
              </w:rPr>
            </w:pPr>
            <w:r>
              <w:rPr>
                <w:rFonts w:ascii="Arial" w:eastAsia="Times New Roman" w:hAnsi="Arial" w:cs="Arial"/>
                <w:b/>
                <w:iCs/>
                <w:sz w:val="24"/>
                <w:szCs w:val="24"/>
                <w:lang w:val="nl-NL"/>
              </w:rPr>
              <w:t>Abstract</w:t>
            </w:r>
            <w:r w:rsidRPr="008A399D">
              <w:rPr>
                <w:rFonts w:ascii="Arial" w:eastAsia="Times New Roman" w:hAnsi="Arial" w:cs="Arial"/>
                <w:b/>
                <w:iCs/>
                <w:sz w:val="24"/>
                <w:szCs w:val="24"/>
                <w:lang w:val="nl-NL"/>
              </w:rPr>
              <w:t>:</w:t>
            </w:r>
            <w:r>
              <w:rPr>
                <w:rFonts w:ascii="Arial" w:eastAsia="Times New Roman" w:hAnsi="Arial" w:cs="Arial"/>
                <w:iCs/>
                <w:sz w:val="24"/>
                <w:szCs w:val="24"/>
                <w:lang w:val="nl-NL"/>
              </w:rPr>
              <w:br/>
            </w:r>
            <w:r w:rsidR="006A6BDE" w:rsidRPr="006A6BDE">
              <w:rPr>
                <w:rFonts w:ascii="Arial" w:eastAsia="Times New Roman" w:hAnsi="Arial" w:cs="Arial"/>
                <w:iCs/>
                <w:sz w:val="24"/>
                <w:szCs w:val="24"/>
                <w:lang w:val="nl-NL"/>
              </w:rPr>
              <w:t xml:space="preserve">In de afgelopen 75 jaar is er veel veranderd op het gebied van seksuele en relationele diversiteit. In de jaren zestig leek de wereld simpel: men was of heteroseksueel of homoseksueel. Bisekualiteit werd toen niet serieus genomen, maar is nu steeds meer een optie die expliciet gekozen wordt. Terwijl transseksualiteit aanvankelijk een probleem was van een kleine minderheid en gevangen was in het binair-denken over gender, is er nu veel meer ruimte voor diversiteit in gender expressie. En terwijl seksualiteit bevrijd werd als een valide </w:t>
            </w:r>
            <w:r w:rsidR="006A6BDE" w:rsidRPr="006A6BDE">
              <w:rPr>
                <w:rFonts w:ascii="Arial" w:eastAsia="Times New Roman" w:hAnsi="Arial" w:cs="Arial"/>
                <w:iCs/>
                <w:sz w:val="24"/>
                <w:szCs w:val="24"/>
                <w:lang w:val="nl-NL"/>
              </w:rPr>
              <w:lastRenderedPageBreak/>
              <w:t>vorm van menselijke expressie en het ontbreken van seksueel leven werd opgevat als een tekort, zijn er nu mensen die expliciet een asekuele identiteit claimen. Deze verruiming van seksuele en relationele expressie, is het gevolg van verschillende maatschappelijke gebeurtenissen en ontwikkelingen. De wereldwijde HIV epidemie speelt hierin een rol, naast technologische ontwikkelingen. Op een meer algemene schaal kunnen deze veranderingen gezien worden als een gevolg van menselijke “agency” in de context van een maatschappij die rationeler wordt en meer ruimte biedt aan zelf-expressie.</w:t>
            </w:r>
          </w:p>
        </w:tc>
      </w:tr>
      <w:tr w:rsidR="00FD237E" w:rsidRPr="00FD237E" w14:paraId="1EC9E3C7" w14:textId="77777777" w:rsidTr="00496A10">
        <w:trPr>
          <w:gridAfter w:val="2"/>
          <w:wAfter w:w="851" w:type="dxa"/>
          <w:trHeight w:val="300"/>
        </w:trPr>
        <w:tc>
          <w:tcPr>
            <w:tcW w:w="0" w:type="auto"/>
            <w:gridSpan w:val="2"/>
            <w:tcBorders>
              <w:top w:val="single" w:sz="6" w:space="0" w:color="DDDDDD"/>
            </w:tcBorders>
            <w:shd w:val="clear" w:color="auto" w:fill="auto"/>
            <w:tcMar>
              <w:top w:w="120" w:type="dxa"/>
              <w:left w:w="120" w:type="dxa"/>
              <w:bottom w:w="120" w:type="dxa"/>
              <w:right w:w="120" w:type="dxa"/>
            </w:tcMar>
          </w:tcPr>
          <w:p w14:paraId="3133A8BA" w14:textId="77777777" w:rsidR="00FD237E" w:rsidRPr="00EE436D" w:rsidRDefault="00FD237E" w:rsidP="00FD237E">
            <w:pPr>
              <w:spacing w:after="0" w:line="240" w:lineRule="auto"/>
              <w:contextualSpacing/>
              <w:rPr>
                <w:rFonts w:ascii="Arial" w:eastAsia="Times New Roman" w:hAnsi="Arial" w:cs="Arial"/>
                <w:sz w:val="24"/>
                <w:szCs w:val="24"/>
              </w:rPr>
            </w:pPr>
            <w:r w:rsidRPr="00EE436D">
              <w:rPr>
                <w:rFonts w:ascii="Arial" w:eastAsia="Times New Roman" w:hAnsi="Arial" w:cs="Arial"/>
                <w:sz w:val="24"/>
                <w:szCs w:val="24"/>
              </w:rPr>
              <w:lastRenderedPageBreak/>
              <w:t>1</w:t>
            </w:r>
            <w:r>
              <w:rPr>
                <w:rFonts w:ascii="Arial" w:eastAsia="Times New Roman" w:hAnsi="Arial" w:cs="Arial"/>
                <w:sz w:val="24"/>
                <w:szCs w:val="24"/>
              </w:rPr>
              <w:t>2</w:t>
            </w:r>
            <w:r w:rsidRPr="00EE436D">
              <w:rPr>
                <w:rFonts w:ascii="Arial" w:eastAsia="Times New Roman" w:hAnsi="Arial" w:cs="Arial"/>
                <w:sz w:val="24"/>
                <w:szCs w:val="24"/>
              </w:rPr>
              <w:t xml:space="preserve">:45 </w:t>
            </w:r>
            <w:proofErr w:type="spellStart"/>
            <w:r w:rsidRPr="00EE436D">
              <w:rPr>
                <w:rFonts w:ascii="Arial" w:eastAsia="Times New Roman" w:hAnsi="Arial" w:cs="Arial"/>
                <w:sz w:val="24"/>
                <w:szCs w:val="24"/>
              </w:rPr>
              <w:t>uur</w:t>
            </w:r>
            <w:proofErr w:type="spellEnd"/>
          </w:p>
        </w:tc>
        <w:tc>
          <w:tcPr>
            <w:tcW w:w="6935" w:type="dxa"/>
            <w:tcBorders>
              <w:top w:val="single" w:sz="6" w:space="0" w:color="DDDDDD"/>
            </w:tcBorders>
            <w:shd w:val="clear" w:color="auto" w:fill="auto"/>
            <w:tcMar>
              <w:top w:w="120" w:type="dxa"/>
              <w:left w:w="120" w:type="dxa"/>
              <w:bottom w:w="120" w:type="dxa"/>
              <w:right w:w="120" w:type="dxa"/>
            </w:tcMar>
          </w:tcPr>
          <w:p w14:paraId="25DCB2F3" w14:textId="77777777" w:rsidR="00FD237E" w:rsidRPr="00EE436D" w:rsidRDefault="00FD237E" w:rsidP="00FD237E">
            <w:pPr>
              <w:spacing w:after="0" w:line="240" w:lineRule="auto"/>
              <w:contextualSpacing/>
              <w:rPr>
                <w:rFonts w:ascii="Arial" w:eastAsia="Times New Roman" w:hAnsi="Arial" w:cs="Arial"/>
                <w:i/>
                <w:iCs/>
                <w:sz w:val="24"/>
                <w:szCs w:val="24"/>
              </w:rPr>
            </w:pPr>
            <w:proofErr w:type="spellStart"/>
            <w:r>
              <w:rPr>
                <w:rFonts w:ascii="Arial" w:eastAsia="Times New Roman" w:hAnsi="Arial" w:cs="Arial"/>
                <w:i/>
                <w:iCs/>
                <w:sz w:val="24"/>
                <w:szCs w:val="24"/>
              </w:rPr>
              <w:t>Lunchpauze</w:t>
            </w:r>
            <w:proofErr w:type="spellEnd"/>
          </w:p>
        </w:tc>
      </w:tr>
      <w:tr w:rsidR="00EE436D" w:rsidRPr="00D605E7" w14:paraId="474D20E5" w14:textId="77777777" w:rsidTr="00496A10">
        <w:trPr>
          <w:gridAfter w:val="2"/>
          <w:wAfter w:w="851" w:type="dxa"/>
          <w:trHeight w:val="300"/>
        </w:trPr>
        <w:tc>
          <w:tcPr>
            <w:tcW w:w="1712" w:type="dxa"/>
            <w:gridSpan w:val="2"/>
            <w:tcBorders>
              <w:top w:val="single" w:sz="6" w:space="0" w:color="DDDDDD"/>
            </w:tcBorders>
            <w:shd w:val="clear" w:color="auto" w:fill="auto"/>
            <w:tcMar>
              <w:top w:w="120" w:type="dxa"/>
              <w:left w:w="120" w:type="dxa"/>
              <w:bottom w:w="120" w:type="dxa"/>
              <w:right w:w="120" w:type="dxa"/>
            </w:tcMar>
            <w:hideMark/>
          </w:tcPr>
          <w:p w14:paraId="4234186B" w14:textId="77777777" w:rsidR="00EE436D" w:rsidRPr="00C5696D" w:rsidRDefault="00EE436D" w:rsidP="00D1618D">
            <w:pPr>
              <w:spacing w:after="0" w:line="240" w:lineRule="auto"/>
              <w:contextualSpacing/>
              <w:rPr>
                <w:rFonts w:ascii="Arial" w:eastAsia="Times New Roman" w:hAnsi="Arial" w:cs="Arial"/>
                <w:sz w:val="24"/>
                <w:szCs w:val="24"/>
              </w:rPr>
            </w:pPr>
            <w:r w:rsidRPr="00C5696D">
              <w:rPr>
                <w:rFonts w:ascii="Arial" w:eastAsia="Times New Roman" w:hAnsi="Arial" w:cs="Arial"/>
                <w:sz w:val="24"/>
                <w:szCs w:val="24"/>
              </w:rPr>
              <w:t>1</w:t>
            </w:r>
            <w:r w:rsidR="00FD237E">
              <w:rPr>
                <w:rFonts w:ascii="Arial" w:eastAsia="Times New Roman" w:hAnsi="Arial" w:cs="Arial"/>
                <w:sz w:val="24"/>
                <w:szCs w:val="24"/>
              </w:rPr>
              <w:t>3</w:t>
            </w:r>
            <w:r w:rsidRPr="00C5696D">
              <w:rPr>
                <w:rFonts w:ascii="Arial" w:eastAsia="Times New Roman" w:hAnsi="Arial" w:cs="Arial"/>
                <w:sz w:val="24"/>
                <w:szCs w:val="24"/>
              </w:rPr>
              <w:t>:</w:t>
            </w:r>
            <w:r w:rsidR="00FD237E">
              <w:rPr>
                <w:rFonts w:ascii="Arial" w:eastAsia="Times New Roman" w:hAnsi="Arial" w:cs="Arial"/>
                <w:sz w:val="24"/>
                <w:szCs w:val="24"/>
              </w:rPr>
              <w:t>45</w:t>
            </w:r>
            <w:r w:rsidRPr="00C5696D">
              <w:rPr>
                <w:rFonts w:ascii="Arial" w:eastAsia="Times New Roman" w:hAnsi="Arial" w:cs="Arial"/>
                <w:sz w:val="24"/>
                <w:szCs w:val="24"/>
              </w:rPr>
              <w:t xml:space="preserve"> </w:t>
            </w:r>
            <w:proofErr w:type="spellStart"/>
            <w:r w:rsidRPr="00C5696D">
              <w:rPr>
                <w:rFonts w:ascii="Arial" w:eastAsia="Times New Roman" w:hAnsi="Arial" w:cs="Arial"/>
                <w:sz w:val="24"/>
                <w:szCs w:val="24"/>
              </w:rPr>
              <w:t>uur</w:t>
            </w:r>
            <w:proofErr w:type="spellEnd"/>
          </w:p>
        </w:tc>
        <w:tc>
          <w:tcPr>
            <w:tcW w:w="6935" w:type="dxa"/>
            <w:tcBorders>
              <w:top w:val="single" w:sz="6" w:space="0" w:color="DDDDDD"/>
            </w:tcBorders>
            <w:shd w:val="clear" w:color="auto" w:fill="auto"/>
            <w:tcMar>
              <w:top w:w="120" w:type="dxa"/>
              <w:left w:w="120" w:type="dxa"/>
              <w:bottom w:w="120" w:type="dxa"/>
              <w:right w:w="120" w:type="dxa"/>
            </w:tcMar>
            <w:hideMark/>
          </w:tcPr>
          <w:p w14:paraId="63999384" w14:textId="77777777" w:rsidR="00EE436D" w:rsidRPr="00EE436D" w:rsidRDefault="00FD237E" w:rsidP="00D1618D">
            <w:pPr>
              <w:spacing w:after="0" w:line="240" w:lineRule="auto"/>
              <w:ind w:right="-403"/>
              <w:contextualSpacing/>
              <w:rPr>
                <w:rFonts w:ascii="Arial" w:eastAsia="Times New Roman" w:hAnsi="Arial" w:cs="Arial"/>
                <w:i/>
                <w:iCs/>
                <w:sz w:val="24"/>
                <w:szCs w:val="24"/>
                <w:lang w:val="nl-NL"/>
              </w:rPr>
            </w:pPr>
            <w:r>
              <w:rPr>
                <w:rFonts w:ascii="Arial" w:eastAsia="Times New Roman" w:hAnsi="Arial" w:cs="Arial"/>
                <w:b/>
                <w:bCs/>
                <w:sz w:val="24"/>
                <w:szCs w:val="24"/>
                <w:lang w:val="nl-NL"/>
              </w:rPr>
              <w:t>Alle categeoriëen kapot: queer theory en wat we er aan hebben in de gezondheidszorg.</w:t>
            </w:r>
            <w:r w:rsidR="00EE436D" w:rsidRPr="00EE436D">
              <w:rPr>
                <w:rFonts w:ascii="Arial" w:eastAsia="Times New Roman" w:hAnsi="Arial" w:cs="Arial"/>
                <w:sz w:val="24"/>
                <w:szCs w:val="24"/>
                <w:lang w:val="nl-NL"/>
              </w:rPr>
              <w:br/>
            </w:r>
            <w:r>
              <w:rPr>
                <w:rFonts w:ascii="Arial" w:eastAsia="Times New Roman" w:hAnsi="Arial" w:cs="Arial"/>
                <w:i/>
                <w:iCs/>
                <w:sz w:val="24"/>
                <w:szCs w:val="24"/>
                <w:lang w:val="nl-NL"/>
              </w:rPr>
              <w:t>Dr. Maaike Muntinga</w:t>
            </w:r>
          </w:p>
          <w:p w14:paraId="15BD1635" w14:textId="77777777" w:rsidR="00EE436D" w:rsidRPr="00EE436D" w:rsidRDefault="00EE436D" w:rsidP="00D1618D">
            <w:pPr>
              <w:spacing w:after="0" w:line="240" w:lineRule="auto"/>
              <w:contextualSpacing/>
              <w:rPr>
                <w:rFonts w:ascii="Arial" w:eastAsia="Times New Roman" w:hAnsi="Arial" w:cs="Arial"/>
                <w:sz w:val="24"/>
                <w:szCs w:val="24"/>
                <w:lang w:val="nl-NL"/>
              </w:rPr>
            </w:pPr>
          </w:p>
          <w:p w14:paraId="1209AE46" w14:textId="77777777" w:rsidR="00EE436D" w:rsidRPr="000972E0" w:rsidRDefault="00EE436D" w:rsidP="00D1618D">
            <w:pPr>
              <w:spacing w:after="0" w:line="240" w:lineRule="auto"/>
              <w:contextualSpacing/>
              <w:rPr>
                <w:rFonts w:ascii="Arial" w:eastAsia="Times New Roman" w:hAnsi="Arial" w:cs="Arial"/>
                <w:sz w:val="24"/>
                <w:szCs w:val="24"/>
                <w:lang w:val="nl-NL"/>
              </w:rPr>
            </w:pPr>
            <w:r w:rsidRPr="000972E0">
              <w:rPr>
                <w:rFonts w:ascii="Arial" w:eastAsia="Times New Roman" w:hAnsi="Arial" w:cs="Arial"/>
                <w:b/>
                <w:sz w:val="24"/>
                <w:szCs w:val="24"/>
                <w:lang w:val="nl-NL"/>
              </w:rPr>
              <w:t>Leerdoelen</w:t>
            </w:r>
            <w:r w:rsidRPr="000972E0">
              <w:rPr>
                <w:rFonts w:ascii="Arial" w:eastAsia="Times New Roman" w:hAnsi="Arial" w:cs="Arial"/>
                <w:sz w:val="24"/>
                <w:szCs w:val="24"/>
                <w:lang w:val="nl-NL"/>
              </w:rPr>
              <w:t>:</w:t>
            </w:r>
          </w:p>
          <w:p w14:paraId="186F5DB1" w14:textId="77777777" w:rsidR="00FD237E" w:rsidRPr="00FD237E" w:rsidRDefault="00FD237E" w:rsidP="00FD237E">
            <w:pPr>
              <w:shd w:val="clear" w:color="auto" w:fill="FFFFFF"/>
              <w:spacing w:after="0" w:line="240" w:lineRule="auto"/>
              <w:ind w:right="480"/>
              <w:rPr>
                <w:rFonts w:ascii="Arial" w:eastAsia="Times New Roman" w:hAnsi="Arial" w:cs="Arial"/>
                <w:color w:val="000000"/>
                <w:sz w:val="24"/>
                <w:szCs w:val="24"/>
                <w:lang w:val="nl-NL"/>
              </w:rPr>
            </w:pPr>
            <w:r w:rsidRPr="00FD237E">
              <w:rPr>
                <w:rFonts w:ascii="Arial" w:eastAsia="Times New Roman" w:hAnsi="Arial" w:cs="Arial"/>
                <w:color w:val="000000"/>
                <w:sz w:val="24"/>
                <w:szCs w:val="24"/>
                <w:lang w:val="nl-NL"/>
              </w:rPr>
              <w:t>-</w:t>
            </w:r>
            <w:r w:rsidRPr="00FD237E">
              <w:rPr>
                <w:rFonts w:ascii="Arial" w:eastAsia="Times New Roman" w:hAnsi="Arial" w:cs="Arial"/>
                <w:color w:val="000000"/>
                <w:sz w:val="24"/>
                <w:szCs w:val="24"/>
                <w:lang w:val="nl-NL"/>
              </w:rPr>
              <w:tab/>
              <w:t xml:space="preserve">Begrijpen van de uitgangspunten van queer theory; </w:t>
            </w:r>
          </w:p>
          <w:p w14:paraId="036A13DD" w14:textId="77777777" w:rsidR="00FD237E" w:rsidRPr="00FD237E" w:rsidRDefault="00FD237E" w:rsidP="00FD237E">
            <w:pPr>
              <w:shd w:val="clear" w:color="auto" w:fill="FFFFFF"/>
              <w:spacing w:after="0" w:line="240" w:lineRule="auto"/>
              <w:ind w:right="480"/>
              <w:rPr>
                <w:rFonts w:ascii="Arial" w:eastAsia="Times New Roman" w:hAnsi="Arial" w:cs="Arial"/>
                <w:color w:val="000000"/>
                <w:sz w:val="24"/>
                <w:szCs w:val="24"/>
                <w:lang w:val="nl-NL"/>
              </w:rPr>
            </w:pPr>
            <w:r w:rsidRPr="00FD237E">
              <w:rPr>
                <w:rFonts w:ascii="Arial" w:eastAsia="Times New Roman" w:hAnsi="Arial" w:cs="Arial"/>
                <w:color w:val="000000"/>
                <w:sz w:val="24"/>
                <w:szCs w:val="24"/>
                <w:lang w:val="nl-NL"/>
              </w:rPr>
              <w:t>-</w:t>
            </w:r>
            <w:r w:rsidRPr="00FD237E">
              <w:rPr>
                <w:rFonts w:ascii="Arial" w:eastAsia="Times New Roman" w:hAnsi="Arial" w:cs="Arial"/>
                <w:color w:val="000000"/>
                <w:sz w:val="24"/>
                <w:szCs w:val="24"/>
                <w:lang w:val="nl-NL"/>
              </w:rPr>
              <w:tab/>
              <w:t>Inzicht in de toepassingsgebieden van queer theory binnen gezondheidszorg, gezondheidszorgonderzoek en onderwijs</w:t>
            </w:r>
          </w:p>
          <w:p w14:paraId="1788C07B" w14:textId="77777777" w:rsidR="00FD237E" w:rsidRDefault="00FD237E" w:rsidP="00FD237E">
            <w:pPr>
              <w:shd w:val="clear" w:color="auto" w:fill="FFFFFF"/>
              <w:spacing w:after="0" w:line="240" w:lineRule="auto"/>
              <w:ind w:left="360"/>
              <w:rPr>
                <w:rFonts w:ascii="Arial" w:eastAsia="Times New Roman" w:hAnsi="Arial" w:cs="Arial"/>
                <w:color w:val="000000"/>
                <w:sz w:val="24"/>
                <w:szCs w:val="24"/>
                <w:lang w:val="nl-NL"/>
              </w:rPr>
            </w:pPr>
            <w:r w:rsidRPr="00FD237E">
              <w:rPr>
                <w:rFonts w:ascii="Arial" w:eastAsia="Times New Roman" w:hAnsi="Arial" w:cs="Arial"/>
                <w:color w:val="000000"/>
                <w:sz w:val="24"/>
                <w:szCs w:val="24"/>
                <w:lang w:val="nl-NL"/>
              </w:rPr>
              <w:t>-</w:t>
            </w:r>
            <w:r w:rsidRPr="00FD237E">
              <w:rPr>
                <w:rFonts w:ascii="Arial" w:eastAsia="Times New Roman" w:hAnsi="Arial" w:cs="Arial"/>
                <w:color w:val="000000"/>
                <w:sz w:val="24"/>
                <w:szCs w:val="24"/>
                <w:lang w:val="nl-NL"/>
              </w:rPr>
              <w:tab/>
              <w:t>Kunnen reflecteren op de mate waarin queer theory relevant is voor de eigen beroepspraktijk en patiëntenzorg</w:t>
            </w:r>
          </w:p>
          <w:p w14:paraId="744CF530" w14:textId="77777777" w:rsidR="00EE436D" w:rsidRPr="00EE436D" w:rsidRDefault="00EE436D" w:rsidP="00FD237E">
            <w:pPr>
              <w:shd w:val="clear" w:color="auto" w:fill="FFFFFF"/>
              <w:spacing w:after="0" w:line="240" w:lineRule="auto"/>
              <w:ind w:left="360"/>
              <w:rPr>
                <w:rFonts w:ascii="Arial" w:eastAsia="Times New Roman" w:hAnsi="Arial" w:cs="Arial"/>
                <w:color w:val="000000"/>
                <w:sz w:val="24"/>
                <w:szCs w:val="24"/>
                <w:lang w:val="nl-NL"/>
              </w:rPr>
            </w:pPr>
            <w:r w:rsidRPr="00EE436D">
              <w:rPr>
                <w:rFonts w:ascii="Arial" w:eastAsia="Times New Roman" w:hAnsi="Arial" w:cs="Arial"/>
                <w:color w:val="000000"/>
                <w:sz w:val="24"/>
                <w:szCs w:val="24"/>
                <w:lang w:val="nl-NL"/>
              </w:rPr>
              <w:t> </w:t>
            </w:r>
          </w:p>
          <w:p w14:paraId="47672FB8" w14:textId="77777777" w:rsidR="00EE436D" w:rsidRPr="00EE436D" w:rsidRDefault="00EE436D" w:rsidP="00D1618D">
            <w:pPr>
              <w:shd w:val="clear" w:color="auto" w:fill="FFFFFF"/>
              <w:spacing w:after="0" w:line="240" w:lineRule="auto"/>
              <w:rPr>
                <w:rFonts w:ascii="Arial" w:eastAsia="Times New Roman" w:hAnsi="Arial" w:cs="Arial"/>
                <w:b/>
                <w:color w:val="000000"/>
                <w:sz w:val="24"/>
                <w:szCs w:val="24"/>
                <w:lang w:val="nl-NL"/>
              </w:rPr>
            </w:pPr>
            <w:r w:rsidRPr="00EE436D">
              <w:rPr>
                <w:rFonts w:ascii="Arial" w:eastAsia="Times New Roman" w:hAnsi="Arial" w:cs="Arial"/>
                <w:b/>
                <w:color w:val="000000"/>
                <w:sz w:val="24"/>
                <w:szCs w:val="24"/>
                <w:lang w:val="nl-NL"/>
              </w:rPr>
              <w:t>Abstract:</w:t>
            </w:r>
          </w:p>
          <w:p w14:paraId="5C9E744B" w14:textId="77777777" w:rsidR="00EE436D" w:rsidRPr="00FD237E" w:rsidRDefault="00FD237E" w:rsidP="00FD237E">
            <w:pPr>
              <w:shd w:val="clear" w:color="auto" w:fill="FFFFFF"/>
              <w:spacing w:after="0" w:line="240" w:lineRule="auto"/>
              <w:rPr>
                <w:rFonts w:ascii="Arial" w:eastAsia="Times New Roman" w:hAnsi="Arial" w:cs="Arial"/>
                <w:lang w:val="nl-NL"/>
              </w:rPr>
            </w:pPr>
            <w:r w:rsidRPr="00FD237E">
              <w:rPr>
                <w:rFonts w:ascii="Arial" w:eastAsia="Times New Roman" w:hAnsi="Arial" w:cs="Arial"/>
                <w:color w:val="000000"/>
                <w:sz w:val="24"/>
                <w:szCs w:val="24"/>
                <w:lang w:val="nl-NL"/>
              </w:rPr>
              <w:t xml:space="preserve">Het idee van gender en seksualiteit als gefixeerde, binaire en tegenovergestelde categorieën ligt onder vuur. Dichotomieën zoals man/vrouw en homo/hetero zijn lang geaccepteerd als een sociale, politieke en medische waarheid, maar deze dualiteit is niet meer vanzelfsprekend. Een groeiend aantal mensen ervaart een mismatch tussen traditionele labels en hun subjectieve, alledaagse werkelijkheid. Ze voelen dat het maken van een keuze – voor man of vrouw, straight of gay – geen recht doet aan de complexiteit van hun lichaam, hun identiteit en hun verlangens, en hun culturele context. Het resultaat is dat het ‘LHBT-alfabet’ aan het uitbreiden is, bijvoorbeeld met woorden als panseksueel, sapioseksueel, demi-seksueel, en dat het gender en seksualiteitsvertoog is aangevuld met afkortingen als QPOC (queer people of color), MOC (masculine of center) en AMAB (assigned male at birth). Deze complexiteit kan een uitdaging zijn voor onderzoekers en zorgverleners. Veel medische kennis is gebaseerd op de reductie van heterogene ervaringen in homogene normcategorieën. Zulke categorieën informeren de alledaagse </w:t>
            </w:r>
            <w:r w:rsidRPr="00FD237E">
              <w:rPr>
                <w:rFonts w:ascii="Arial" w:eastAsia="Times New Roman" w:hAnsi="Arial" w:cs="Arial"/>
                <w:color w:val="000000"/>
                <w:sz w:val="24"/>
                <w:szCs w:val="24"/>
                <w:lang w:val="nl-NL"/>
              </w:rPr>
              <w:lastRenderedPageBreak/>
              <w:t xml:space="preserve">medische (onderzoeks)praktijk. Complexe werkelijkheden kunnen zo gemakkelijk verdwijnen uit datasets en spreekkamers, stereotypering ligt op de loer, en belangrijke aspecten van fysieke, mentale en sociale ervaringen gerelateerd aan identiteit worden sneller over het hoofd gezien. De spanning tussen de tendens van gezondheidszorg en – onderzoek om te categoriseren aan de ene, en het steeds breder en fluïder wordende palet aan identiteiten aan de andere kant roept nieuwe vragen op. Wie heeft voordeel van traditionele categorieën van gender en seksualiteit, en wie valt buiten de boot? Maar ook: kan het ‘queeren’ (afbreken of verstoren) van categorieën bijdragen aan nieuwe medische kennis en goede patiëntenzorg? Tijdens deze lezing bespreek ik mogelijke toepassingsgebieden van queer theory binnen gezondheidszorg(onderzoek) en medisch onderwijs.  </w:t>
            </w:r>
          </w:p>
          <w:p w14:paraId="45E041E7" w14:textId="77777777" w:rsidR="00EE436D" w:rsidRPr="00FD237E" w:rsidRDefault="00EE436D" w:rsidP="00D1618D">
            <w:pPr>
              <w:spacing w:after="0" w:line="240" w:lineRule="auto"/>
              <w:contextualSpacing/>
              <w:rPr>
                <w:rFonts w:ascii="Arial" w:eastAsia="Times New Roman" w:hAnsi="Arial" w:cs="Arial"/>
                <w:sz w:val="24"/>
                <w:szCs w:val="24"/>
                <w:lang w:val="nl-NL"/>
              </w:rPr>
            </w:pPr>
          </w:p>
        </w:tc>
      </w:tr>
      <w:tr w:rsidR="00EE436D" w:rsidRPr="00D605E7" w14:paraId="41316A0F" w14:textId="77777777" w:rsidTr="00496A10">
        <w:trPr>
          <w:gridAfter w:val="2"/>
          <w:wAfter w:w="851" w:type="dxa"/>
          <w:trHeight w:val="300"/>
        </w:trPr>
        <w:tc>
          <w:tcPr>
            <w:tcW w:w="0" w:type="auto"/>
            <w:gridSpan w:val="2"/>
            <w:tcBorders>
              <w:top w:val="single" w:sz="6" w:space="0" w:color="DDDDDD"/>
            </w:tcBorders>
            <w:shd w:val="clear" w:color="auto" w:fill="auto"/>
            <w:tcMar>
              <w:top w:w="120" w:type="dxa"/>
              <w:left w:w="120" w:type="dxa"/>
              <w:bottom w:w="120" w:type="dxa"/>
              <w:right w:w="120" w:type="dxa"/>
            </w:tcMar>
            <w:hideMark/>
          </w:tcPr>
          <w:p w14:paraId="74F3D332" w14:textId="77777777" w:rsidR="00EE436D" w:rsidRDefault="00EE436D" w:rsidP="00D1618D">
            <w:pPr>
              <w:spacing w:after="0" w:line="240" w:lineRule="auto"/>
              <w:contextualSpacing/>
              <w:rPr>
                <w:rFonts w:ascii="Arial" w:eastAsia="Times New Roman" w:hAnsi="Arial" w:cs="Arial"/>
                <w:sz w:val="24"/>
                <w:szCs w:val="24"/>
              </w:rPr>
            </w:pPr>
            <w:r w:rsidRPr="00C5696D">
              <w:rPr>
                <w:rFonts w:ascii="Arial" w:eastAsia="Times New Roman" w:hAnsi="Arial" w:cs="Arial"/>
                <w:sz w:val="24"/>
                <w:szCs w:val="24"/>
              </w:rPr>
              <w:lastRenderedPageBreak/>
              <w:t>1</w:t>
            </w:r>
            <w:r w:rsidR="00FD237E">
              <w:rPr>
                <w:rFonts w:ascii="Arial" w:eastAsia="Times New Roman" w:hAnsi="Arial" w:cs="Arial"/>
                <w:sz w:val="24"/>
                <w:szCs w:val="24"/>
              </w:rPr>
              <w:t>4</w:t>
            </w:r>
            <w:r w:rsidRPr="00C5696D">
              <w:rPr>
                <w:rFonts w:ascii="Arial" w:eastAsia="Times New Roman" w:hAnsi="Arial" w:cs="Arial"/>
                <w:sz w:val="24"/>
                <w:szCs w:val="24"/>
              </w:rPr>
              <w:t xml:space="preserve">:15 </w:t>
            </w:r>
            <w:proofErr w:type="spellStart"/>
            <w:r w:rsidRPr="00C5696D">
              <w:rPr>
                <w:rFonts w:ascii="Arial" w:eastAsia="Times New Roman" w:hAnsi="Arial" w:cs="Arial"/>
                <w:sz w:val="24"/>
                <w:szCs w:val="24"/>
              </w:rPr>
              <w:t>uur</w:t>
            </w:r>
            <w:proofErr w:type="spellEnd"/>
          </w:p>
          <w:p w14:paraId="48FA157B" w14:textId="77777777" w:rsidR="00496A10" w:rsidRDefault="00496A10" w:rsidP="00D1618D">
            <w:pPr>
              <w:spacing w:after="0" w:line="240" w:lineRule="auto"/>
              <w:contextualSpacing/>
              <w:rPr>
                <w:rFonts w:ascii="Arial" w:eastAsia="Times New Roman" w:hAnsi="Arial" w:cs="Arial"/>
                <w:sz w:val="24"/>
                <w:szCs w:val="24"/>
              </w:rPr>
            </w:pPr>
          </w:p>
          <w:p w14:paraId="3D16F450" w14:textId="77777777" w:rsidR="00496A10" w:rsidRDefault="00496A10" w:rsidP="00D1618D">
            <w:pPr>
              <w:spacing w:after="0" w:line="240" w:lineRule="auto"/>
              <w:contextualSpacing/>
              <w:rPr>
                <w:rFonts w:ascii="Arial" w:eastAsia="Times New Roman" w:hAnsi="Arial" w:cs="Arial"/>
                <w:sz w:val="24"/>
                <w:szCs w:val="24"/>
              </w:rPr>
            </w:pPr>
          </w:p>
          <w:p w14:paraId="34A778BB" w14:textId="77777777" w:rsidR="00496A10" w:rsidRDefault="00496A10" w:rsidP="00D1618D">
            <w:pPr>
              <w:spacing w:after="0" w:line="240" w:lineRule="auto"/>
              <w:contextualSpacing/>
              <w:rPr>
                <w:rFonts w:ascii="Arial" w:eastAsia="Times New Roman" w:hAnsi="Arial" w:cs="Arial"/>
                <w:sz w:val="24"/>
                <w:szCs w:val="24"/>
              </w:rPr>
            </w:pPr>
          </w:p>
          <w:p w14:paraId="17CF6558" w14:textId="77777777" w:rsidR="00496A10" w:rsidRDefault="00496A10" w:rsidP="00D1618D">
            <w:pPr>
              <w:spacing w:after="0" w:line="240" w:lineRule="auto"/>
              <w:contextualSpacing/>
              <w:rPr>
                <w:rFonts w:ascii="Arial" w:eastAsia="Times New Roman" w:hAnsi="Arial" w:cs="Arial"/>
                <w:sz w:val="24"/>
                <w:szCs w:val="24"/>
              </w:rPr>
            </w:pPr>
          </w:p>
          <w:p w14:paraId="0A6F986B" w14:textId="77777777" w:rsidR="00496A10" w:rsidRDefault="00496A10" w:rsidP="00D1618D">
            <w:pPr>
              <w:spacing w:after="0" w:line="240" w:lineRule="auto"/>
              <w:contextualSpacing/>
              <w:rPr>
                <w:rFonts w:ascii="Arial" w:eastAsia="Times New Roman" w:hAnsi="Arial" w:cs="Arial"/>
                <w:sz w:val="24"/>
                <w:szCs w:val="24"/>
              </w:rPr>
            </w:pPr>
          </w:p>
          <w:p w14:paraId="7637043B" w14:textId="77777777" w:rsidR="00496A10" w:rsidRDefault="00496A10" w:rsidP="00D1618D">
            <w:pPr>
              <w:spacing w:after="0" w:line="240" w:lineRule="auto"/>
              <w:contextualSpacing/>
              <w:rPr>
                <w:rFonts w:ascii="Arial" w:eastAsia="Times New Roman" w:hAnsi="Arial" w:cs="Arial"/>
                <w:sz w:val="24"/>
                <w:szCs w:val="24"/>
              </w:rPr>
            </w:pPr>
          </w:p>
          <w:p w14:paraId="37AA3096" w14:textId="77777777" w:rsidR="00496A10" w:rsidRDefault="00496A10" w:rsidP="00D1618D">
            <w:pPr>
              <w:spacing w:after="0" w:line="240" w:lineRule="auto"/>
              <w:contextualSpacing/>
              <w:rPr>
                <w:rFonts w:ascii="Arial" w:eastAsia="Times New Roman" w:hAnsi="Arial" w:cs="Arial"/>
                <w:sz w:val="24"/>
                <w:szCs w:val="24"/>
              </w:rPr>
            </w:pPr>
          </w:p>
          <w:p w14:paraId="1716CCBA" w14:textId="77777777" w:rsidR="00496A10" w:rsidRDefault="00496A10" w:rsidP="00D1618D">
            <w:pPr>
              <w:spacing w:after="0" w:line="240" w:lineRule="auto"/>
              <w:contextualSpacing/>
              <w:rPr>
                <w:rFonts w:ascii="Arial" w:eastAsia="Times New Roman" w:hAnsi="Arial" w:cs="Arial"/>
                <w:sz w:val="24"/>
                <w:szCs w:val="24"/>
              </w:rPr>
            </w:pPr>
          </w:p>
          <w:p w14:paraId="60B8B411" w14:textId="77777777" w:rsidR="00496A10" w:rsidRDefault="00496A10" w:rsidP="00D1618D">
            <w:pPr>
              <w:spacing w:after="0" w:line="240" w:lineRule="auto"/>
              <w:contextualSpacing/>
              <w:rPr>
                <w:rFonts w:ascii="Arial" w:eastAsia="Times New Roman" w:hAnsi="Arial" w:cs="Arial"/>
                <w:sz w:val="24"/>
                <w:szCs w:val="24"/>
              </w:rPr>
            </w:pPr>
          </w:p>
          <w:p w14:paraId="28E0C85E" w14:textId="77777777" w:rsidR="00496A10" w:rsidRDefault="00496A10" w:rsidP="00D1618D">
            <w:pPr>
              <w:spacing w:after="0" w:line="240" w:lineRule="auto"/>
              <w:contextualSpacing/>
              <w:rPr>
                <w:rFonts w:ascii="Arial" w:eastAsia="Times New Roman" w:hAnsi="Arial" w:cs="Arial"/>
                <w:sz w:val="24"/>
                <w:szCs w:val="24"/>
              </w:rPr>
            </w:pPr>
          </w:p>
          <w:p w14:paraId="52738FF8" w14:textId="77777777" w:rsidR="00496A10" w:rsidRDefault="00496A10" w:rsidP="00D1618D">
            <w:pPr>
              <w:spacing w:after="0" w:line="240" w:lineRule="auto"/>
              <w:contextualSpacing/>
              <w:rPr>
                <w:rFonts w:ascii="Arial" w:eastAsia="Times New Roman" w:hAnsi="Arial" w:cs="Arial"/>
                <w:sz w:val="24"/>
                <w:szCs w:val="24"/>
              </w:rPr>
            </w:pPr>
          </w:p>
          <w:p w14:paraId="3667046C" w14:textId="77777777" w:rsidR="00496A10" w:rsidRDefault="00496A10" w:rsidP="00D1618D">
            <w:pPr>
              <w:spacing w:after="0" w:line="240" w:lineRule="auto"/>
              <w:contextualSpacing/>
              <w:rPr>
                <w:rFonts w:ascii="Arial" w:eastAsia="Times New Roman" w:hAnsi="Arial" w:cs="Arial"/>
                <w:sz w:val="24"/>
                <w:szCs w:val="24"/>
              </w:rPr>
            </w:pPr>
          </w:p>
          <w:p w14:paraId="29216938" w14:textId="77777777" w:rsidR="00496A10" w:rsidRDefault="00496A10" w:rsidP="00D1618D">
            <w:pPr>
              <w:spacing w:after="0" w:line="240" w:lineRule="auto"/>
              <w:contextualSpacing/>
              <w:rPr>
                <w:rFonts w:ascii="Arial" w:eastAsia="Times New Roman" w:hAnsi="Arial" w:cs="Arial"/>
                <w:sz w:val="24"/>
                <w:szCs w:val="24"/>
              </w:rPr>
            </w:pPr>
          </w:p>
          <w:p w14:paraId="01CE55DA" w14:textId="77777777" w:rsidR="00496A10" w:rsidRDefault="00496A10" w:rsidP="00D1618D">
            <w:pPr>
              <w:spacing w:after="0" w:line="240" w:lineRule="auto"/>
              <w:contextualSpacing/>
              <w:rPr>
                <w:rFonts w:ascii="Arial" w:eastAsia="Times New Roman" w:hAnsi="Arial" w:cs="Arial"/>
                <w:sz w:val="24"/>
                <w:szCs w:val="24"/>
              </w:rPr>
            </w:pPr>
          </w:p>
          <w:p w14:paraId="63C02AC4" w14:textId="77777777" w:rsidR="00496A10" w:rsidRDefault="00496A10" w:rsidP="00D1618D">
            <w:pPr>
              <w:spacing w:after="0" w:line="240" w:lineRule="auto"/>
              <w:contextualSpacing/>
              <w:rPr>
                <w:rFonts w:ascii="Arial" w:eastAsia="Times New Roman" w:hAnsi="Arial" w:cs="Arial"/>
                <w:sz w:val="24"/>
                <w:szCs w:val="24"/>
              </w:rPr>
            </w:pPr>
          </w:p>
          <w:p w14:paraId="5E357F3D" w14:textId="77777777" w:rsidR="00496A10" w:rsidRDefault="00496A10" w:rsidP="00D1618D">
            <w:pPr>
              <w:spacing w:after="0" w:line="240" w:lineRule="auto"/>
              <w:contextualSpacing/>
              <w:rPr>
                <w:rFonts w:ascii="Arial" w:eastAsia="Times New Roman" w:hAnsi="Arial" w:cs="Arial"/>
                <w:sz w:val="24"/>
                <w:szCs w:val="24"/>
              </w:rPr>
            </w:pPr>
          </w:p>
          <w:p w14:paraId="455F366E" w14:textId="77777777" w:rsidR="00496A10" w:rsidRDefault="00496A10" w:rsidP="00D1618D">
            <w:pPr>
              <w:spacing w:after="0" w:line="240" w:lineRule="auto"/>
              <w:contextualSpacing/>
              <w:rPr>
                <w:rFonts w:ascii="Arial" w:eastAsia="Times New Roman" w:hAnsi="Arial" w:cs="Arial"/>
                <w:sz w:val="24"/>
                <w:szCs w:val="24"/>
              </w:rPr>
            </w:pPr>
          </w:p>
          <w:p w14:paraId="70B7E9AF" w14:textId="77777777" w:rsidR="00496A10" w:rsidRDefault="00496A10" w:rsidP="00D1618D">
            <w:pPr>
              <w:spacing w:after="0" w:line="240" w:lineRule="auto"/>
              <w:contextualSpacing/>
              <w:rPr>
                <w:rFonts w:ascii="Arial" w:eastAsia="Times New Roman" w:hAnsi="Arial" w:cs="Arial"/>
                <w:sz w:val="24"/>
                <w:szCs w:val="24"/>
              </w:rPr>
            </w:pPr>
          </w:p>
          <w:p w14:paraId="5A8CC29A" w14:textId="77777777" w:rsidR="00496A10" w:rsidRDefault="00496A10" w:rsidP="00D1618D">
            <w:pPr>
              <w:spacing w:after="0" w:line="240" w:lineRule="auto"/>
              <w:contextualSpacing/>
              <w:rPr>
                <w:rFonts w:ascii="Arial" w:eastAsia="Times New Roman" w:hAnsi="Arial" w:cs="Arial"/>
                <w:sz w:val="24"/>
                <w:szCs w:val="24"/>
              </w:rPr>
            </w:pPr>
          </w:p>
          <w:p w14:paraId="65127AAA" w14:textId="77777777" w:rsidR="00496A10" w:rsidRDefault="00496A10" w:rsidP="00D1618D">
            <w:pPr>
              <w:spacing w:after="0" w:line="240" w:lineRule="auto"/>
              <w:contextualSpacing/>
              <w:rPr>
                <w:rFonts w:ascii="Arial" w:eastAsia="Times New Roman" w:hAnsi="Arial" w:cs="Arial"/>
                <w:sz w:val="24"/>
                <w:szCs w:val="24"/>
              </w:rPr>
            </w:pPr>
          </w:p>
          <w:p w14:paraId="10F8BB1B" w14:textId="77777777" w:rsidR="00496A10" w:rsidRDefault="00496A10" w:rsidP="00D1618D">
            <w:pPr>
              <w:spacing w:after="0" w:line="240" w:lineRule="auto"/>
              <w:contextualSpacing/>
              <w:rPr>
                <w:rFonts w:ascii="Arial" w:eastAsia="Times New Roman" w:hAnsi="Arial" w:cs="Arial"/>
                <w:sz w:val="24"/>
                <w:szCs w:val="24"/>
              </w:rPr>
            </w:pPr>
          </w:p>
          <w:p w14:paraId="312EAB23" w14:textId="77777777" w:rsidR="00496A10" w:rsidRDefault="00496A10" w:rsidP="00D1618D">
            <w:pPr>
              <w:spacing w:after="0" w:line="240" w:lineRule="auto"/>
              <w:contextualSpacing/>
              <w:rPr>
                <w:rFonts w:ascii="Arial" w:eastAsia="Times New Roman" w:hAnsi="Arial" w:cs="Arial"/>
                <w:sz w:val="24"/>
                <w:szCs w:val="24"/>
              </w:rPr>
            </w:pPr>
          </w:p>
          <w:p w14:paraId="66683D9F" w14:textId="77777777" w:rsidR="00496A10" w:rsidRDefault="00496A10" w:rsidP="00D1618D">
            <w:pPr>
              <w:spacing w:after="0" w:line="240" w:lineRule="auto"/>
              <w:contextualSpacing/>
              <w:rPr>
                <w:rFonts w:ascii="Arial" w:eastAsia="Times New Roman" w:hAnsi="Arial" w:cs="Arial"/>
                <w:sz w:val="24"/>
                <w:szCs w:val="24"/>
              </w:rPr>
            </w:pPr>
          </w:p>
          <w:p w14:paraId="4810E9C8" w14:textId="77777777" w:rsidR="00496A10" w:rsidRDefault="00496A10" w:rsidP="00D1618D">
            <w:pPr>
              <w:spacing w:after="0" w:line="240" w:lineRule="auto"/>
              <w:contextualSpacing/>
              <w:rPr>
                <w:rFonts w:ascii="Arial" w:eastAsia="Times New Roman" w:hAnsi="Arial" w:cs="Arial"/>
                <w:sz w:val="24"/>
                <w:szCs w:val="24"/>
              </w:rPr>
            </w:pPr>
          </w:p>
          <w:p w14:paraId="4BE58282" w14:textId="77777777" w:rsidR="00496A10" w:rsidRDefault="00496A10" w:rsidP="00D1618D">
            <w:pPr>
              <w:spacing w:after="0" w:line="240" w:lineRule="auto"/>
              <w:contextualSpacing/>
              <w:rPr>
                <w:rFonts w:ascii="Arial" w:eastAsia="Times New Roman" w:hAnsi="Arial" w:cs="Arial"/>
                <w:sz w:val="24"/>
                <w:szCs w:val="24"/>
              </w:rPr>
            </w:pPr>
          </w:p>
          <w:p w14:paraId="3ECCA1CC" w14:textId="77777777" w:rsidR="00496A10" w:rsidRDefault="00496A10" w:rsidP="00D1618D">
            <w:pPr>
              <w:spacing w:after="0" w:line="240" w:lineRule="auto"/>
              <w:contextualSpacing/>
              <w:rPr>
                <w:rFonts w:ascii="Arial" w:eastAsia="Times New Roman" w:hAnsi="Arial" w:cs="Arial"/>
                <w:sz w:val="24"/>
                <w:szCs w:val="24"/>
              </w:rPr>
            </w:pPr>
          </w:p>
          <w:p w14:paraId="4B67F084" w14:textId="77777777" w:rsidR="00496A10" w:rsidRDefault="00496A10" w:rsidP="00D1618D">
            <w:pPr>
              <w:spacing w:after="0" w:line="240" w:lineRule="auto"/>
              <w:contextualSpacing/>
              <w:rPr>
                <w:rFonts w:ascii="Arial" w:eastAsia="Times New Roman" w:hAnsi="Arial" w:cs="Arial"/>
                <w:sz w:val="24"/>
                <w:szCs w:val="24"/>
              </w:rPr>
            </w:pPr>
          </w:p>
          <w:p w14:paraId="6D82D6E3" w14:textId="77777777" w:rsidR="00496A10" w:rsidRDefault="00496A10" w:rsidP="00D1618D">
            <w:pPr>
              <w:spacing w:after="0" w:line="240" w:lineRule="auto"/>
              <w:contextualSpacing/>
              <w:rPr>
                <w:rFonts w:ascii="Arial" w:eastAsia="Times New Roman" w:hAnsi="Arial" w:cs="Arial"/>
                <w:sz w:val="24"/>
                <w:szCs w:val="24"/>
              </w:rPr>
            </w:pPr>
          </w:p>
          <w:p w14:paraId="4F7AA1A0" w14:textId="77777777" w:rsidR="00496A10" w:rsidRDefault="00496A10" w:rsidP="00D1618D">
            <w:pPr>
              <w:spacing w:after="0" w:line="240" w:lineRule="auto"/>
              <w:contextualSpacing/>
              <w:rPr>
                <w:rFonts w:ascii="Arial" w:eastAsia="Times New Roman" w:hAnsi="Arial" w:cs="Arial"/>
                <w:sz w:val="24"/>
                <w:szCs w:val="24"/>
              </w:rPr>
            </w:pPr>
          </w:p>
          <w:p w14:paraId="2E9744FA" w14:textId="77777777" w:rsidR="00496A10" w:rsidRDefault="00496A10" w:rsidP="00D1618D">
            <w:pPr>
              <w:spacing w:after="0" w:line="240" w:lineRule="auto"/>
              <w:contextualSpacing/>
              <w:rPr>
                <w:rFonts w:ascii="Arial" w:eastAsia="Times New Roman" w:hAnsi="Arial" w:cs="Arial"/>
                <w:sz w:val="24"/>
                <w:szCs w:val="24"/>
              </w:rPr>
            </w:pPr>
            <w:r>
              <w:rPr>
                <w:rFonts w:ascii="Arial" w:eastAsia="Times New Roman" w:hAnsi="Arial" w:cs="Arial"/>
                <w:sz w:val="24"/>
                <w:szCs w:val="24"/>
              </w:rPr>
              <w:lastRenderedPageBreak/>
              <w:t xml:space="preserve">14:45 </w:t>
            </w:r>
            <w:proofErr w:type="spellStart"/>
            <w:r>
              <w:rPr>
                <w:rFonts w:ascii="Arial" w:eastAsia="Times New Roman" w:hAnsi="Arial" w:cs="Arial"/>
                <w:sz w:val="24"/>
                <w:szCs w:val="24"/>
              </w:rPr>
              <w:t>uur</w:t>
            </w:r>
            <w:proofErr w:type="spellEnd"/>
          </w:p>
          <w:p w14:paraId="7C3DFA17" w14:textId="77777777" w:rsidR="00496A10" w:rsidRDefault="00496A10" w:rsidP="00D1618D">
            <w:pPr>
              <w:spacing w:after="0" w:line="240" w:lineRule="auto"/>
              <w:contextualSpacing/>
              <w:rPr>
                <w:rFonts w:ascii="Arial" w:eastAsia="Times New Roman" w:hAnsi="Arial" w:cs="Arial"/>
                <w:sz w:val="24"/>
                <w:szCs w:val="24"/>
              </w:rPr>
            </w:pPr>
          </w:p>
          <w:p w14:paraId="70B04B4C" w14:textId="77777777" w:rsidR="00496A10" w:rsidRDefault="00496A10" w:rsidP="00D1618D">
            <w:pPr>
              <w:spacing w:after="0" w:line="240" w:lineRule="auto"/>
              <w:contextualSpacing/>
              <w:rPr>
                <w:rFonts w:ascii="Arial" w:eastAsia="Times New Roman" w:hAnsi="Arial" w:cs="Arial"/>
                <w:sz w:val="24"/>
                <w:szCs w:val="24"/>
              </w:rPr>
            </w:pPr>
          </w:p>
          <w:p w14:paraId="3645A80F" w14:textId="77777777" w:rsidR="00496A10" w:rsidRPr="00C5696D" w:rsidRDefault="00496A10" w:rsidP="00D1618D">
            <w:pPr>
              <w:spacing w:after="0" w:line="240" w:lineRule="auto"/>
              <w:contextualSpacing/>
              <w:rPr>
                <w:rFonts w:ascii="Arial" w:eastAsia="Times New Roman" w:hAnsi="Arial" w:cs="Arial"/>
                <w:sz w:val="24"/>
                <w:szCs w:val="24"/>
              </w:rPr>
            </w:pPr>
          </w:p>
        </w:tc>
        <w:tc>
          <w:tcPr>
            <w:tcW w:w="6935" w:type="dxa"/>
            <w:tcBorders>
              <w:top w:val="single" w:sz="6" w:space="0" w:color="DDDDDD"/>
            </w:tcBorders>
            <w:shd w:val="clear" w:color="auto" w:fill="auto"/>
            <w:tcMar>
              <w:top w:w="120" w:type="dxa"/>
              <w:left w:w="120" w:type="dxa"/>
              <w:bottom w:w="120" w:type="dxa"/>
              <w:right w:w="120" w:type="dxa"/>
            </w:tcMar>
            <w:hideMark/>
          </w:tcPr>
          <w:p w14:paraId="294D0E42" w14:textId="77777777" w:rsidR="00EE436D" w:rsidRPr="00EE436D" w:rsidRDefault="00FD237E" w:rsidP="00D1618D">
            <w:pPr>
              <w:spacing w:after="0" w:line="240" w:lineRule="auto"/>
              <w:contextualSpacing/>
              <w:rPr>
                <w:rFonts w:ascii="Arial" w:eastAsia="Times New Roman" w:hAnsi="Arial" w:cs="Arial"/>
                <w:i/>
                <w:iCs/>
                <w:sz w:val="24"/>
                <w:szCs w:val="24"/>
                <w:lang w:val="nl-NL"/>
              </w:rPr>
            </w:pPr>
            <w:r>
              <w:rPr>
                <w:rFonts w:ascii="Arial" w:eastAsia="Times New Roman" w:hAnsi="Arial" w:cs="Arial"/>
                <w:b/>
                <w:bCs/>
                <w:sz w:val="24"/>
                <w:szCs w:val="24"/>
                <w:lang w:val="nl-NL"/>
              </w:rPr>
              <w:lastRenderedPageBreak/>
              <w:t>Relationele diversiteit: binding in niet-monogame relaties</w:t>
            </w:r>
            <w:r w:rsidR="00EE436D" w:rsidRPr="00EE436D">
              <w:rPr>
                <w:rFonts w:ascii="Arial" w:eastAsia="Times New Roman" w:hAnsi="Arial" w:cs="Arial"/>
                <w:b/>
                <w:bCs/>
                <w:sz w:val="24"/>
                <w:szCs w:val="24"/>
                <w:lang w:val="nl-NL"/>
              </w:rPr>
              <w:br/>
            </w:r>
            <w:r>
              <w:rPr>
                <w:rFonts w:ascii="Arial" w:eastAsia="Times New Roman" w:hAnsi="Arial" w:cs="Arial"/>
                <w:i/>
                <w:iCs/>
                <w:sz w:val="24"/>
                <w:szCs w:val="24"/>
                <w:lang w:val="nl-NL"/>
              </w:rPr>
              <w:t>Dr. Leo Goetstouwers</w:t>
            </w:r>
          </w:p>
          <w:p w14:paraId="0C28C668" w14:textId="77777777" w:rsidR="00EE436D" w:rsidRPr="00EE436D" w:rsidRDefault="00EE436D" w:rsidP="00D1618D">
            <w:pPr>
              <w:spacing w:after="0" w:line="240" w:lineRule="auto"/>
              <w:contextualSpacing/>
              <w:rPr>
                <w:rFonts w:ascii="Arial" w:eastAsia="Times New Roman" w:hAnsi="Arial" w:cs="Arial"/>
                <w:sz w:val="24"/>
                <w:szCs w:val="24"/>
                <w:lang w:val="nl-NL"/>
              </w:rPr>
            </w:pPr>
          </w:p>
          <w:p w14:paraId="135041C0" w14:textId="77777777" w:rsidR="00EE436D" w:rsidRPr="00EE436D" w:rsidRDefault="00EE436D" w:rsidP="00D1618D">
            <w:pPr>
              <w:spacing w:after="0" w:line="240" w:lineRule="auto"/>
              <w:contextualSpacing/>
              <w:rPr>
                <w:rFonts w:ascii="Arial" w:eastAsia="Times New Roman" w:hAnsi="Arial" w:cs="Arial"/>
                <w:b/>
                <w:sz w:val="24"/>
                <w:szCs w:val="24"/>
                <w:lang w:val="nl-NL"/>
              </w:rPr>
            </w:pPr>
            <w:r w:rsidRPr="00EE436D">
              <w:rPr>
                <w:rFonts w:ascii="Arial" w:eastAsia="Times New Roman" w:hAnsi="Arial" w:cs="Arial"/>
                <w:b/>
                <w:sz w:val="24"/>
                <w:szCs w:val="24"/>
                <w:lang w:val="nl-NL"/>
              </w:rPr>
              <w:t>Leerdoel</w:t>
            </w:r>
            <w:r w:rsidRPr="000972E0">
              <w:rPr>
                <w:rFonts w:ascii="Arial" w:eastAsia="Times New Roman" w:hAnsi="Arial" w:cs="Arial"/>
                <w:b/>
                <w:sz w:val="24"/>
                <w:szCs w:val="24"/>
                <w:lang w:val="nl-NL"/>
              </w:rPr>
              <w:t>en</w:t>
            </w:r>
            <w:r w:rsidRPr="00EE436D">
              <w:rPr>
                <w:rFonts w:ascii="Arial" w:eastAsia="Times New Roman" w:hAnsi="Arial" w:cs="Arial"/>
                <w:b/>
                <w:sz w:val="24"/>
                <w:szCs w:val="24"/>
                <w:lang w:val="nl-NL"/>
              </w:rPr>
              <w:t>:</w:t>
            </w:r>
          </w:p>
          <w:p w14:paraId="08F71E8C" w14:textId="77777777" w:rsidR="00EE436D" w:rsidRPr="00EE436D" w:rsidRDefault="003E1781" w:rsidP="00D1618D">
            <w:pPr>
              <w:spacing w:after="0" w:line="240" w:lineRule="auto"/>
              <w:contextualSpacing/>
              <w:rPr>
                <w:rFonts w:ascii="Arial" w:eastAsia="Times New Roman" w:hAnsi="Arial" w:cs="Arial"/>
                <w:sz w:val="24"/>
                <w:szCs w:val="24"/>
                <w:lang w:val="nl-NL"/>
              </w:rPr>
            </w:pPr>
            <w:r>
              <w:rPr>
                <w:rFonts w:ascii="Arial" w:eastAsia="Times New Roman" w:hAnsi="Arial" w:cs="Arial"/>
                <w:sz w:val="24"/>
                <w:szCs w:val="24"/>
                <w:lang w:val="nl-NL"/>
              </w:rPr>
              <w:t>H</w:t>
            </w:r>
            <w:r w:rsidR="00FD237E" w:rsidRPr="00FD237E">
              <w:rPr>
                <w:rFonts w:ascii="Arial" w:eastAsia="Times New Roman" w:hAnsi="Arial" w:cs="Arial"/>
                <w:sz w:val="24"/>
                <w:szCs w:val="24"/>
                <w:lang w:val="nl-NL"/>
              </w:rPr>
              <w:t>et verwerven van inzicht in de factoren die een rol kunnen spelen in het kunnen hebben van een niet-monogame relatie.</w:t>
            </w:r>
          </w:p>
          <w:p w14:paraId="0B5B9264" w14:textId="77777777" w:rsidR="00EE436D" w:rsidRPr="00EE436D" w:rsidRDefault="00EE436D" w:rsidP="00D1618D">
            <w:pPr>
              <w:spacing w:after="0" w:line="240" w:lineRule="auto"/>
              <w:contextualSpacing/>
              <w:rPr>
                <w:rFonts w:ascii="Arial" w:eastAsia="Times New Roman" w:hAnsi="Arial" w:cs="Arial"/>
                <w:sz w:val="24"/>
                <w:szCs w:val="24"/>
                <w:lang w:val="nl-NL"/>
              </w:rPr>
            </w:pPr>
          </w:p>
          <w:p w14:paraId="530BBC47" w14:textId="77777777" w:rsidR="00EE436D" w:rsidRPr="00EE436D" w:rsidRDefault="00FD237E" w:rsidP="00D1618D">
            <w:pPr>
              <w:spacing w:after="0" w:line="240" w:lineRule="auto"/>
              <w:contextualSpacing/>
              <w:rPr>
                <w:rFonts w:ascii="Arial" w:eastAsia="Times New Roman" w:hAnsi="Arial" w:cs="Arial"/>
                <w:b/>
                <w:sz w:val="24"/>
                <w:szCs w:val="24"/>
                <w:lang w:val="nl-NL"/>
              </w:rPr>
            </w:pPr>
            <w:r>
              <w:rPr>
                <w:rFonts w:ascii="Arial" w:eastAsia="Times New Roman" w:hAnsi="Arial" w:cs="Arial"/>
                <w:b/>
                <w:sz w:val="24"/>
                <w:szCs w:val="24"/>
                <w:lang w:val="nl-NL"/>
              </w:rPr>
              <w:t>Abstract</w:t>
            </w:r>
            <w:r w:rsidR="00EE436D" w:rsidRPr="00EE436D">
              <w:rPr>
                <w:rFonts w:ascii="Arial" w:eastAsia="Times New Roman" w:hAnsi="Arial" w:cs="Arial"/>
                <w:b/>
                <w:sz w:val="24"/>
                <w:szCs w:val="24"/>
                <w:lang w:val="nl-NL"/>
              </w:rPr>
              <w:t>:</w:t>
            </w:r>
          </w:p>
          <w:p w14:paraId="0442C13E" w14:textId="77777777" w:rsidR="00EE436D" w:rsidRDefault="00FD237E" w:rsidP="00D1618D">
            <w:pPr>
              <w:spacing w:after="0" w:line="240" w:lineRule="auto"/>
              <w:contextualSpacing/>
              <w:rPr>
                <w:rFonts w:ascii="Arial" w:eastAsia="Times New Roman" w:hAnsi="Arial" w:cs="Arial"/>
                <w:sz w:val="24"/>
                <w:szCs w:val="24"/>
                <w:lang w:val="nl-NL"/>
              </w:rPr>
            </w:pPr>
            <w:r w:rsidRPr="00FD237E">
              <w:rPr>
                <w:rFonts w:ascii="Arial" w:eastAsia="Times New Roman" w:hAnsi="Arial" w:cs="Arial"/>
                <w:sz w:val="24"/>
                <w:szCs w:val="24"/>
                <w:lang w:val="nl-NL"/>
              </w:rPr>
              <w:t xml:space="preserve">Het vermogen tot binding speelt een belangrijke rol in het kunnen aangaan van intieme relaties. Een voorwaarde daarvoor lijkt te zijn dat dat je je veilig kunt voelen bij je partner en die kunt vertrouwen. Als dat wordt aangetast zoals bij overspel, vreemdgaan of wanneer ontdekt wordt dat de partner er een relatie met een ander op na houdt is een relatiecrisis vaak het gevolg.  Met het voorgaande in het achterhoofd wordt het des te interessanter hoe mensen zich binden die op openlijke wijze een niet-monogame partnerrelatie voeren. Hoe zorgen zij er voor dat het veilig blijft en ze elkaar kunnen blijven vertrouwen? Wat speelt daar in een rol? </w:t>
            </w:r>
          </w:p>
          <w:p w14:paraId="0FFC2C03" w14:textId="77777777" w:rsidR="00496A10" w:rsidRDefault="00496A10" w:rsidP="00496A10">
            <w:pPr>
              <w:spacing w:after="0" w:line="240" w:lineRule="auto"/>
              <w:contextualSpacing/>
              <w:rPr>
                <w:rFonts w:ascii="Arial" w:eastAsia="Times New Roman" w:hAnsi="Arial" w:cs="Arial"/>
                <w:sz w:val="24"/>
                <w:szCs w:val="24"/>
                <w:lang w:val="nl-NL"/>
              </w:rPr>
            </w:pPr>
          </w:p>
          <w:p w14:paraId="58312350" w14:textId="77777777" w:rsidR="00496A10" w:rsidRDefault="00496A10" w:rsidP="00496A10">
            <w:pPr>
              <w:spacing w:after="0" w:line="240" w:lineRule="auto"/>
              <w:contextualSpacing/>
              <w:rPr>
                <w:rFonts w:ascii="Arial" w:eastAsia="Times New Roman" w:hAnsi="Arial" w:cs="Arial"/>
                <w:sz w:val="24"/>
                <w:szCs w:val="24"/>
                <w:lang w:val="nl-NL"/>
              </w:rPr>
            </w:pPr>
          </w:p>
          <w:p w14:paraId="7024A50D" w14:textId="77777777" w:rsidR="00496A10" w:rsidRDefault="00496A10" w:rsidP="00496A10">
            <w:pPr>
              <w:spacing w:after="0" w:line="240" w:lineRule="auto"/>
              <w:contextualSpacing/>
              <w:rPr>
                <w:rFonts w:ascii="Arial" w:eastAsia="Times New Roman" w:hAnsi="Arial" w:cs="Arial"/>
                <w:sz w:val="24"/>
                <w:szCs w:val="24"/>
                <w:lang w:val="nl-NL"/>
              </w:rPr>
            </w:pPr>
          </w:p>
          <w:p w14:paraId="48DCE0A1" w14:textId="77777777" w:rsidR="00496A10" w:rsidRDefault="00496A10" w:rsidP="00496A10">
            <w:pPr>
              <w:spacing w:after="0" w:line="240" w:lineRule="auto"/>
              <w:contextualSpacing/>
              <w:rPr>
                <w:rFonts w:ascii="Arial" w:eastAsia="Times New Roman" w:hAnsi="Arial" w:cs="Arial"/>
                <w:sz w:val="24"/>
                <w:szCs w:val="24"/>
                <w:lang w:val="nl-NL"/>
              </w:rPr>
            </w:pPr>
          </w:p>
          <w:p w14:paraId="5CA25289" w14:textId="77777777" w:rsidR="00496A10" w:rsidRDefault="00496A10" w:rsidP="00496A10">
            <w:pPr>
              <w:spacing w:after="0" w:line="240" w:lineRule="auto"/>
              <w:contextualSpacing/>
              <w:rPr>
                <w:rFonts w:ascii="Arial" w:eastAsia="Times New Roman" w:hAnsi="Arial" w:cs="Arial"/>
                <w:sz w:val="24"/>
                <w:szCs w:val="24"/>
                <w:lang w:val="nl-NL"/>
              </w:rPr>
            </w:pPr>
          </w:p>
          <w:p w14:paraId="5A4527A3" w14:textId="77777777" w:rsidR="00496A10" w:rsidRDefault="00496A10" w:rsidP="00496A10">
            <w:pPr>
              <w:spacing w:after="0" w:line="240" w:lineRule="auto"/>
              <w:contextualSpacing/>
              <w:rPr>
                <w:rFonts w:ascii="Arial" w:eastAsia="Times New Roman" w:hAnsi="Arial" w:cs="Arial"/>
                <w:sz w:val="24"/>
                <w:szCs w:val="24"/>
                <w:lang w:val="nl-NL"/>
              </w:rPr>
            </w:pPr>
          </w:p>
          <w:p w14:paraId="2A0E7833" w14:textId="77777777" w:rsidR="00496A10" w:rsidRDefault="00496A10" w:rsidP="00496A10">
            <w:pPr>
              <w:spacing w:after="0" w:line="240" w:lineRule="auto"/>
              <w:contextualSpacing/>
              <w:rPr>
                <w:rFonts w:ascii="Arial" w:eastAsia="Times New Roman" w:hAnsi="Arial" w:cs="Arial"/>
                <w:sz w:val="24"/>
                <w:szCs w:val="24"/>
                <w:lang w:val="nl-NL"/>
              </w:rPr>
            </w:pPr>
          </w:p>
          <w:p w14:paraId="08260A28" w14:textId="77777777" w:rsidR="00496A10" w:rsidRDefault="00496A10" w:rsidP="00496A10">
            <w:pPr>
              <w:spacing w:after="0" w:line="240" w:lineRule="auto"/>
              <w:contextualSpacing/>
              <w:rPr>
                <w:rFonts w:ascii="Arial" w:eastAsia="Times New Roman" w:hAnsi="Arial" w:cs="Arial"/>
                <w:sz w:val="24"/>
                <w:szCs w:val="24"/>
                <w:lang w:val="nl-NL"/>
              </w:rPr>
            </w:pPr>
          </w:p>
          <w:p w14:paraId="36605AE7" w14:textId="77777777" w:rsidR="00496A10" w:rsidRDefault="00496A10" w:rsidP="00496A10">
            <w:pPr>
              <w:spacing w:after="0" w:line="240" w:lineRule="auto"/>
              <w:contextualSpacing/>
              <w:rPr>
                <w:rFonts w:ascii="Arial" w:eastAsia="Times New Roman" w:hAnsi="Arial" w:cs="Arial"/>
                <w:sz w:val="24"/>
                <w:szCs w:val="24"/>
                <w:lang w:val="nl-NL"/>
              </w:rPr>
            </w:pPr>
          </w:p>
          <w:p w14:paraId="298C1681" w14:textId="77777777" w:rsidR="00496A10" w:rsidRDefault="00496A10" w:rsidP="00496A10">
            <w:pPr>
              <w:spacing w:after="0" w:line="240" w:lineRule="auto"/>
              <w:contextualSpacing/>
              <w:rPr>
                <w:rFonts w:ascii="Arial" w:eastAsia="Times New Roman" w:hAnsi="Arial" w:cs="Arial"/>
                <w:sz w:val="24"/>
                <w:szCs w:val="24"/>
                <w:lang w:val="nl-NL"/>
              </w:rPr>
            </w:pPr>
          </w:p>
          <w:p w14:paraId="7E480A62" w14:textId="77777777" w:rsidR="00496A10" w:rsidRDefault="00496A10" w:rsidP="00496A10">
            <w:pPr>
              <w:spacing w:after="0" w:line="240" w:lineRule="auto"/>
              <w:contextualSpacing/>
              <w:rPr>
                <w:rFonts w:ascii="Arial" w:eastAsia="Times New Roman" w:hAnsi="Arial" w:cs="Arial"/>
                <w:b/>
                <w:bCs/>
                <w:sz w:val="24"/>
                <w:szCs w:val="24"/>
                <w:lang w:val="nl-NL"/>
              </w:rPr>
            </w:pPr>
            <w:r w:rsidRPr="00496A10">
              <w:rPr>
                <w:rFonts w:ascii="Arial" w:eastAsia="Times New Roman" w:hAnsi="Arial" w:cs="Arial"/>
                <w:b/>
                <w:bCs/>
                <w:sz w:val="24"/>
                <w:szCs w:val="24"/>
                <w:lang w:val="nl-NL"/>
              </w:rPr>
              <w:lastRenderedPageBreak/>
              <w:t>Seksuele en genderdiversiteit onder jongeren</w:t>
            </w:r>
          </w:p>
          <w:p w14:paraId="2CC3424C" w14:textId="77777777" w:rsidR="00496A10" w:rsidRPr="00496A10" w:rsidRDefault="00496A10" w:rsidP="00496A10">
            <w:pPr>
              <w:spacing w:after="0" w:line="240" w:lineRule="auto"/>
              <w:contextualSpacing/>
              <w:rPr>
                <w:rFonts w:ascii="Arial" w:eastAsia="Times New Roman" w:hAnsi="Arial" w:cs="Arial"/>
                <w:i/>
                <w:iCs/>
                <w:sz w:val="24"/>
                <w:szCs w:val="24"/>
                <w:lang w:val="nl-NL"/>
              </w:rPr>
            </w:pPr>
            <w:r>
              <w:rPr>
                <w:rFonts w:ascii="Arial" w:eastAsia="Times New Roman" w:hAnsi="Arial" w:cs="Arial"/>
                <w:i/>
                <w:iCs/>
                <w:sz w:val="24"/>
                <w:szCs w:val="24"/>
                <w:lang w:val="nl-NL"/>
              </w:rPr>
              <w:t>Dr. Hanneke de Graaf</w:t>
            </w:r>
          </w:p>
          <w:p w14:paraId="59D31847" w14:textId="77777777" w:rsidR="00496A10" w:rsidRDefault="00496A10" w:rsidP="00496A10">
            <w:pPr>
              <w:spacing w:after="0" w:line="240" w:lineRule="auto"/>
              <w:contextualSpacing/>
              <w:rPr>
                <w:rFonts w:ascii="Arial" w:eastAsia="Times New Roman" w:hAnsi="Arial" w:cs="Arial"/>
                <w:sz w:val="24"/>
                <w:szCs w:val="24"/>
                <w:lang w:val="nl-NL"/>
              </w:rPr>
            </w:pPr>
          </w:p>
          <w:p w14:paraId="12573E40" w14:textId="77777777" w:rsidR="00496A10" w:rsidRPr="00EE436D" w:rsidRDefault="00496A10" w:rsidP="00496A10">
            <w:pPr>
              <w:spacing w:after="0" w:line="240" w:lineRule="auto"/>
              <w:contextualSpacing/>
              <w:rPr>
                <w:rFonts w:ascii="Arial" w:eastAsia="Times New Roman" w:hAnsi="Arial" w:cs="Arial"/>
                <w:b/>
                <w:sz w:val="24"/>
                <w:szCs w:val="24"/>
                <w:lang w:val="nl-NL"/>
              </w:rPr>
            </w:pPr>
            <w:r w:rsidRPr="00EE436D">
              <w:rPr>
                <w:rFonts w:ascii="Arial" w:eastAsia="Times New Roman" w:hAnsi="Arial" w:cs="Arial"/>
                <w:b/>
                <w:sz w:val="24"/>
                <w:szCs w:val="24"/>
                <w:lang w:val="nl-NL"/>
              </w:rPr>
              <w:t>Leerdoel</w:t>
            </w:r>
            <w:r w:rsidRPr="000972E0">
              <w:rPr>
                <w:rFonts w:ascii="Arial" w:eastAsia="Times New Roman" w:hAnsi="Arial" w:cs="Arial"/>
                <w:b/>
                <w:sz w:val="24"/>
                <w:szCs w:val="24"/>
                <w:lang w:val="nl-NL"/>
              </w:rPr>
              <w:t>en</w:t>
            </w:r>
            <w:r w:rsidRPr="00EE436D">
              <w:rPr>
                <w:rFonts w:ascii="Arial" w:eastAsia="Times New Roman" w:hAnsi="Arial" w:cs="Arial"/>
                <w:b/>
                <w:sz w:val="24"/>
                <w:szCs w:val="24"/>
                <w:lang w:val="nl-NL"/>
              </w:rPr>
              <w:t>:</w:t>
            </w:r>
          </w:p>
          <w:p w14:paraId="37FBEAA7" w14:textId="77777777" w:rsidR="00496A10" w:rsidRPr="00496A10" w:rsidRDefault="00496A10" w:rsidP="00496A10">
            <w:pPr>
              <w:spacing w:after="0" w:line="240" w:lineRule="auto"/>
              <w:contextualSpacing/>
              <w:rPr>
                <w:rFonts w:ascii="Arial" w:eastAsia="Times New Roman" w:hAnsi="Arial" w:cs="Arial"/>
                <w:sz w:val="24"/>
                <w:szCs w:val="24"/>
                <w:lang w:val="nl-NL"/>
              </w:rPr>
            </w:pPr>
            <w:r w:rsidRPr="00496A10">
              <w:rPr>
                <w:rFonts w:ascii="Arial" w:eastAsia="Times New Roman" w:hAnsi="Arial" w:cs="Arial"/>
                <w:sz w:val="24"/>
                <w:szCs w:val="24"/>
                <w:lang w:val="nl-NL"/>
              </w:rPr>
              <w:t>•</w:t>
            </w:r>
            <w:r w:rsidRPr="00496A10">
              <w:rPr>
                <w:rFonts w:ascii="Arial" w:eastAsia="Times New Roman" w:hAnsi="Arial" w:cs="Arial"/>
                <w:sz w:val="24"/>
                <w:szCs w:val="24"/>
                <w:lang w:val="nl-NL"/>
              </w:rPr>
              <w:tab/>
              <w:t>Hoe groot de groep LHBT jongeren is en wat hen kenmerkt;</w:t>
            </w:r>
          </w:p>
          <w:p w14:paraId="5665D47F" w14:textId="77777777" w:rsidR="00496A10" w:rsidRPr="00496A10" w:rsidRDefault="00496A10" w:rsidP="00496A10">
            <w:pPr>
              <w:spacing w:after="0" w:line="240" w:lineRule="auto"/>
              <w:contextualSpacing/>
              <w:rPr>
                <w:rFonts w:ascii="Arial" w:eastAsia="Times New Roman" w:hAnsi="Arial" w:cs="Arial"/>
                <w:sz w:val="24"/>
                <w:szCs w:val="24"/>
                <w:lang w:val="nl-NL"/>
              </w:rPr>
            </w:pPr>
            <w:r w:rsidRPr="00496A10">
              <w:rPr>
                <w:rFonts w:ascii="Arial" w:eastAsia="Times New Roman" w:hAnsi="Arial" w:cs="Arial"/>
                <w:sz w:val="24"/>
                <w:szCs w:val="24"/>
                <w:lang w:val="nl-NL"/>
              </w:rPr>
              <w:t>•</w:t>
            </w:r>
            <w:r w:rsidRPr="00496A10">
              <w:rPr>
                <w:rFonts w:ascii="Arial" w:eastAsia="Times New Roman" w:hAnsi="Arial" w:cs="Arial"/>
                <w:sz w:val="24"/>
                <w:szCs w:val="24"/>
                <w:lang w:val="nl-NL"/>
              </w:rPr>
              <w:tab/>
              <w:t>In hoeverre LHBT-jongeren verschillen van hetero- en cisjongeren op et gebied van relaties en seksualiteit;</w:t>
            </w:r>
          </w:p>
          <w:p w14:paraId="1B95DF16" w14:textId="77777777" w:rsidR="00496A10" w:rsidRDefault="00496A10" w:rsidP="00496A10">
            <w:pPr>
              <w:spacing w:after="0" w:line="240" w:lineRule="auto"/>
              <w:contextualSpacing/>
              <w:rPr>
                <w:rFonts w:ascii="Arial" w:eastAsia="Times New Roman" w:hAnsi="Arial" w:cs="Arial"/>
                <w:sz w:val="24"/>
                <w:szCs w:val="24"/>
                <w:lang w:val="nl-NL"/>
              </w:rPr>
            </w:pPr>
            <w:r w:rsidRPr="00496A10">
              <w:rPr>
                <w:rFonts w:ascii="Arial" w:eastAsia="Times New Roman" w:hAnsi="Arial" w:cs="Arial"/>
                <w:sz w:val="24"/>
                <w:szCs w:val="24"/>
                <w:lang w:val="nl-NL"/>
              </w:rPr>
              <w:t>•</w:t>
            </w:r>
            <w:r w:rsidRPr="00496A10">
              <w:rPr>
                <w:rFonts w:ascii="Arial" w:eastAsia="Times New Roman" w:hAnsi="Arial" w:cs="Arial"/>
                <w:sz w:val="24"/>
                <w:szCs w:val="24"/>
                <w:lang w:val="nl-NL"/>
              </w:rPr>
              <w:tab/>
              <w:t>Welke processen ten grondslag liggen aan deze verschillen.</w:t>
            </w:r>
          </w:p>
          <w:p w14:paraId="5F9C0563" w14:textId="77777777" w:rsidR="00496A10" w:rsidRDefault="00496A10" w:rsidP="00496A10">
            <w:pPr>
              <w:spacing w:after="0" w:line="240" w:lineRule="auto"/>
              <w:contextualSpacing/>
              <w:rPr>
                <w:rFonts w:ascii="Arial" w:eastAsia="Times New Roman" w:hAnsi="Arial" w:cs="Arial"/>
                <w:sz w:val="24"/>
                <w:szCs w:val="24"/>
                <w:lang w:val="nl-NL"/>
              </w:rPr>
            </w:pPr>
          </w:p>
          <w:p w14:paraId="7F87A238" w14:textId="77777777" w:rsidR="00496A10" w:rsidRPr="00EE436D" w:rsidRDefault="00496A10" w:rsidP="00496A10">
            <w:pPr>
              <w:spacing w:after="0" w:line="240" w:lineRule="auto"/>
              <w:contextualSpacing/>
              <w:rPr>
                <w:rFonts w:ascii="Arial" w:eastAsia="Times New Roman" w:hAnsi="Arial" w:cs="Arial"/>
                <w:b/>
                <w:sz w:val="24"/>
                <w:szCs w:val="24"/>
                <w:lang w:val="nl-NL"/>
              </w:rPr>
            </w:pPr>
            <w:r>
              <w:rPr>
                <w:rFonts w:ascii="Arial" w:eastAsia="Times New Roman" w:hAnsi="Arial" w:cs="Arial"/>
                <w:b/>
                <w:sz w:val="24"/>
                <w:szCs w:val="24"/>
                <w:lang w:val="nl-NL"/>
              </w:rPr>
              <w:t>Abstract</w:t>
            </w:r>
            <w:r w:rsidRPr="00EE436D">
              <w:rPr>
                <w:rFonts w:ascii="Arial" w:eastAsia="Times New Roman" w:hAnsi="Arial" w:cs="Arial"/>
                <w:b/>
                <w:sz w:val="24"/>
                <w:szCs w:val="24"/>
                <w:lang w:val="nl-NL"/>
              </w:rPr>
              <w:t>:</w:t>
            </w:r>
          </w:p>
          <w:p w14:paraId="116736D5" w14:textId="77777777" w:rsidR="00496A10" w:rsidRDefault="00496A10" w:rsidP="00496A10">
            <w:pPr>
              <w:spacing w:after="0" w:line="240" w:lineRule="auto"/>
              <w:contextualSpacing/>
              <w:rPr>
                <w:rFonts w:ascii="Arial" w:eastAsia="Times New Roman" w:hAnsi="Arial" w:cs="Arial"/>
                <w:sz w:val="24"/>
                <w:szCs w:val="24"/>
                <w:lang w:val="nl-NL"/>
              </w:rPr>
            </w:pPr>
            <w:r w:rsidRPr="00496A10">
              <w:rPr>
                <w:rFonts w:ascii="Arial" w:eastAsia="Times New Roman" w:hAnsi="Arial" w:cs="Arial"/>
                <w:sz w:val="24"/>
                <w:szCs w:val="24"/>
                <w:lang w:val="nl-NL"/>
              </w:rPr>
              <w:t>Seksuele oriëntatie en genderidentiteit zijn multidimensionale en fluïde begrippen. Dat maakt dat de groep LHBT-jongeren zich niet makkelijk laat definiëren of identificeren. Toch start Hanneke de Graaf haar lezing met een poging hiertoe. Zij beschrijft de verschillende dimensies van seksuele oriëntatie en genderidentiteit en geeft op basis hiervan een schatting van de omvang van de groep LHBT-jongeren. Vervolgens gaat zij in op verschillen in seksuele gezondheid tussen LHBT jongeren en heteroseksuele en cis-jongeren. Tenslotte zal ze vanuit de Nederlandse context waarin LHBT jongeren opgroeien ingaan op verklaringen voor de gevonden verschillen.</w:t>
            </w:r>
          </w:p>
          <w:p w14:paraId="3FAF3FDA" w14:textId="77777777" w:rsidR="00496A10" w:rsidRPr="00EE436D" w:rsidRDefault="00496A10" w:rsidP="00496A10">
            <w:pPr>
              <w:spacing w:after="0" w:line="240" w:lineRule="auto"/>
              <w:contextualSpacing/>
              <w:rPr>
                <w:rFonts w:ascii="Arial" w:eastAsia="Times New Roman" w:hAnsi="Arial" w:cs="Arial"/>
                <w:sz w:val="24"/>
                <w:szCs w:val="24"/>
                <w:lang w:val="nl-NL"/>
              </w:rPr>
            </w:pPr>
          </w:p>
        </w:tc>
      </w:tr>
      <w:tr w:rsidR="00EE436D" w:rsidRPr="00D605E7" w14:paraId="028CB7E3" w14:textId="77777777" w:rsidTr="00496A10">
        <w:trPr>
          <w:gridAfter w:val="2"/>
          <w:wAfter w:w="851" w:type="dxa"/>
          <w:trHeight w:val="300"/>
        </w:trPr>
        <w:tc>
          <w:tcPr>
            <w:tcW w:w="0" w:type="auto"/>
            <w:gridSpan w:val="2"/>
            <w:tcBorders>
              <w:top w:val="single" w:sz="6" w:space="0" w:color="DDDDDD"/>
            </w:tcBorders>
            <w:shd w:val="clear" w:color="auto" w:fill="auto"/>
            <w:tcMar>
              <w:top w:w="120" w:type="dxa"/>
              <w:left w:w="120" w:type="dxa"/>
              <w:bottom w:w="120" w:type="dxa"/>
              <w:right w:w="120" w:type="dxa"/>
            </w:tcMar>
            <w:hideMark/>
          </w:tcPr>
          <w:p w14:paraId="1FBE8F74" w14:textId="77777777" w:rsidR="00EE436D" w:rsidRPr="00C5696D" w:rsidRDefault="00EE436D" w:rsidP="00D1618D">
            <w:pPr>
              <w:spacing w:after="0" w:line="240" w:lineRule="auto"/>
              <w:contextualSpacing/>
              <w:rPr>
                <w:rFonts w:ascii="Arial" w:eastAsia="Times New Roman" w:hAnsi="Arial" w:cs="Arial"/>
                <w:sz w:val="24"/>
                <w:szCs w:val="24"/>
              </w:rPr>
            </w:pPr>
            <w:r w:rsidRPr="00C5696D">
              <w:rPr>
                <w:rFonts w:ascii="Arial" w:eastAsia="Times New Roman" w:hAnsi="Arial" w:cs="Arial"/>
                <w:sz w:val="24"/>
                <w:szCs w:val="24"/>
              </w:rPr>
              <w:lastRenderedPageBreak/>
              <w:t>1</w:t>
            </w:r>
            <w:r w:rsidR="00496A10">
              <w:rPr>
                <w:rFonts w:ascii="Arial" w:eastAsia="Times New Roman" w:hAnsi="Arial" w:cs="Arial"/>
                <w:sz w:val="24"/>
                <w:szCs w:val="24"/>
              </w:rPr>
              <w:t>5</w:t>
            </w:r>
            <w:r w:rsidRPr="00C5696D">
              <w:rPr>
                <w:rFonts w:ascii="Arial" w:eastAsia="Times New Roman" w:hAnsi="Arial" w:cs="Arial"/>
                <w:sz w:val="24"/>
                <w:szCs w:val="24"/>
              </w:rPr>
              <w:t>:</w:t>
            </w:r>
            <w:r w:rsidR="00496A10">
              <w:rPr>
                <w:rFonts w:ascii="Arial" w:eastAsia="Times New Roman" w:hAnsi="Arial" w:cs="Arial"/>
                <w:sz w:val="24"/>
                <w:szCs w:val="24"/>
              </w:rPr>
              <w:t>1</w:t>
            </w:r>
            <w:r w:rsidRPr="00C5696D">
              <w:rPr>
                <w:rFonts w:ascii="Arial" w:eastAsia="Times New Roman" w:hAnsi="Arial" w:cs="Arial"/>
                <w:sz w:val="24"/>
                <w:szCs w:val="24"/>
              </w:rPr>
              <w:t xml:space="preserve">5 </w:t>
            </w:r>
            <w:proofErr w:type="spellStart"/>
            <w:r w:rsidRPr="00C5696D">
              <w:rPr>
                <w:rFonts w:ascii="Arial" w:eastAsia="Times New Roman" w:hAnsi="Arial" w:cs="Arial"/>
                <w:sz w:val="24"/>
                <w:szCs w:val="24"/>
              </w:rPr>
              <w:t>uur</w:t>
            </w:r>
            <w:proofErr w:type="spellEnd"/>
          </w:p>
        </w:tc>
        <w:tc>
          <w:tcPr>
            <w:tcW w:w="6935" w:type="dxa"/>
            <w:tcBorders>
              <w:top w:val="single" w:sz="6" w:space="0" w:color="DDDDDD"/>
            </w:tcBorders>
            <w:shd w:val="clear" w:color="auto" w:fill="auto"/>
            <w:tcMar>
              <w:top w:w="120" w:type="dxa"/>
              <w:left w:w="120" w:type="dxa"/>
              <w:bottom w:w="120" w:type="dxa"/>
              <w:right w:w="120" w:type="dxa"/>
            </w:tcMar>
            <w:hideMark/>
          </w:tcPr>
          <w:p w14:paraId="6C920BFC" w14:textId="77777777" w:rsidR="003E1781" w:rsidRDefault="003E1781" w:rsidP="003E1781">
            <w:pPr>
              <w:spacing w:after="0" w:line="240" w:lineRule="auto"/>
              <w:contextualSpacing/>
              <w:rPr>
                <w:rFonts w:ascii="Arial" w:eastAsia="Times New Roman" w:hAnsi="Arial" w:cs="Arial"/>
                <w:i/>
                <w:iCs/>
                <w:sz w:val="24"/>
                <w:szCs w:val="24"/>
                <w:lang w:val="nl-NL"/>
              </w:rPr>
            </w:pPr>
            <w:r>
              <w:rPr>
                <w:rFonts w:ascii="Arial" w:eastAsia="Times New Roman" w:hAnsi="Arial" w:cs="Arial"/>
                <w:b/>
                <w:bCs/>
                <w:sz w:val="24"/>
                <w:szCs w:val="24"/>
                <w:lang w:val="nl-NL"/>
              </w:rPr>
              <w:t>Seksuele problematiek bij bi-culturele patiënten met een LHBTI+ achtergrond: het samenspel tussen seksuele thema’s, psychiatrie en (sub)culturele factoren</w:t>
            </w:r>
            <w:r w:rsidRPr="00EE436D">
              <w:rPr>
                <w:rFonts w:ascii="Arial" w:eastAsia="Times New Roman" w:hAnsi="Arial" w:cs="Arial"/>
                <w:sz w:val="24"/>
                <w:szCs w:val="24"/>
                <w:lang w:val="nl-NL"/>
              </w:rPr>
              <w:t xml:space="preserve"> </w:t>
            </w:r>
            <w:r w:rsidRPr="00EE436D">
              <w:rPr>
                <w:rFonts w:ascii="Arial" w:eastAsia="Times New Roman" w:hAnsi="Arial" w:cs="Arial"/>
                <w:sz w:val="24"/>
                <w:szCs w:val="24"/>
                <w:lang w:val="nl-NL"/>
              </w:rPr>
              <w:br/>
            </w:r>
            <w:r>
              <w:rPr>
                <w:rFonts w:ascii="Arial" w:eastAsia="Times New Roman" w:hAnsi="Arial" w:cs="Arial"/>
                <w:i/>
                <w:iCs/>
                <w:sz w:val="24"/>
                <w:szCs w:val="24"/>
                <w:lang w:val="nl-NL"/>
              </w:rPr>
              <w:t>Ardalan Najjarkakhaki</w:t>
            </w:r>
          </w:p>
          <w:p w14:paraId="39E2C140" w14:textId="77777777" w:rsidR="003E1781" w:rsidRDefault="003E1781" w:rsidP="003E1781">
            <w:pPr>
              <w:spacing w:after="0" w:line="240" w:lineRule="auto"/>
              <w:contextualSpacing/>
              <w:rPr>
                <w:rFonts w:ascii="Arial" w:eastAsia="Times New Roman" w:hAnsi="Arial" w:cs="Arial"/>
                <w:i/>
                <w:iCs/>
                <w:sz w:val="24"/>
                <w:szCs w:val="24"/>
                <w:lang w:val="nl-NL"/>
              </w:rPr>
            </w:pPr>
          </w:p>
          <w:p w14:paraId="4B1C9415" w14:textId="77777777" w:rsidR="003E1781" w:rsidRPr="00EE436D" w:rsidRDefault="003E1781" w:rsidP="003E1781">
            <w:pPr>
              <w:spacing w:after="0" w:line="240" w:lineRule="auto"/>
              <w:contextualSpacing/>
              <w:rPr>
                <w:rFonts w:ascii="Arial" w:eastAsia="Times New Roman" w:hAnsi="Arial" w:cs="Arial"/>
                <w:b/>
                <w:sz w:val="24"/>
                <w:szCs w:val="24"/>
                <w:lang w:val="nl-NL"/>
              </w:rPr>
            </w:pPr>
            <w:r w:rsidRPr="00EE436D">
              <w:rPr>
                <w:rFonts w:ascii="Arial" w:eastAsia="Times New Roman" w:hAnsi="Arial" w:cs="Arial"/>
                <w:b/>
                <w:sz w:val="24"/>
                <w:szCs w:val="24"/>
                <w:lang w:val="nl-NL"/>
              </w:rPr>
              <w:t>Leerdoel</w:t>
            </w:r>
            <w:r w:rsidRPr="000972E0">
              <w:rPr>
                <w:rFonts w:ascii="Arial" w:eastAsia="Times New Roman" w:hAnsi="Arial" w:cs="Arial"/>
                <w:b/>
                <w:sz w:val="24"/>
                <w:szCs w:val="24"/>
                <w:lang w:val="nl-NL"/>
              </w:rPr>
              <w:t>en</w:t>
            </w:r>
            <w:r w:rsidRPr="00EE436D">
              <w:rPr>
                <w:rFonts w:ascii="Arial" w:eastAsia="Times New Roman" w:hAnsi="Arial" w:cs="Arial"/>
                <w:b/>
                <w:sz w:val="24"/>
                <w:szCs w:val="24"/>
                <w:lang w:val="nl-NL"/>
              </w:rPr>
              <w:t>:</w:t>
            </w:r>
          </w:p>
          <w:p w14:paraId="2269CFAF" w14:textId="77777777" w:rsidR="003E1781" w:rsidRDefault="003E1781" w:rsidP="003E1781">
            <w:pPr>
              <w:spacing w:after="0" w:line="240" w:lineRule="auto"/>
              <w:contextualSpacing/>
              <w:rPr>
                <w:rFonts w:ascii="Arial" w:eastAsia="Times New Roman" w:hAnsi="Arial" w:cs="Arial"/>
                <w:sz w:val="24"/>
                <w:szCs w:val="24"/>
                <w:lang w:val="nl-NL"/>
              </w:rPr>
            </w:pPr>
            <w:r w:rsidRPr="003E1781">
              <w:rPr>
                <w:rFonts w:ascii="Arial" w:eastAsia="Times New Roman" w:hAnsi="Arial" w:cs="Arial"/>
                <w:sz w:val="24"/>
                <w:szCs w:val="24"/>
                <w:lang w:val="nl-NL"/>
              </w:rPr>
              <w:t xml:space="preserve">1) het contextueel begrijpen van seksuele problematiek bij bi-culturele patiënten met een LHBTI+ achtergrond, </w:t>
            </w:r>
          </w:p>
          <w:p w14:paraId="50512F2F" w14:textId="77777777" w:rsidR="003E1781" w:rsidRDefault="003E1781" w:rsidP="003E1781">
            <w:pPr>
              <w:spacing w:after="0" w:line="240" w:lineRule="auto"/>
              <w:contextualSpacing/>
              <w:rPr>
                <w:rFonts w:ascii="Arial" w:eastAsia="Times New Roman" w:hAnsi="Arial" w:cs="Arial"/>
                <w:sz w:val="24"/>
                <w:szCs w:val="24"/>
                <w:lang w:val="nl-NL"/>
              </w:rPr>
            </w:pPr>
            <w:r w:rsidRPr="003E1781">
              <w:rPr>
                <w:rFonts w:ascii="Arial" w:eastAsia="Times New Roman" w:hAnsi="Arial" w:cs="Arial"/>
                <w:sz w:val="24"/>
                <w:szCs w:val="24"/>
                <w:lang w:val="nl-NL"/>
              </w:rPr>
              <w:t xml:space="preserve">2) tijdig herkennen van relevante maladaptieve schema's en modi in het kader van secundair ontwikkelende persoonlijkheidsproblematiek ten gevolge van dubbele minderheidsstress, </w:t>
            </w:r>
          </w:p>
          <w:p w14:paraId="558C0A45" w14:textId="77777777" w:rsidR="003E1781" w:rsidRDefault="003E1781" w:rsidP="003E1781">
            <w:pPr>
              <w:spacing w:after="0" w:line="240" w:lineRule="auto"/>
              <w:contextualSpacing/>
              <w:rPr>
                <w:rFonts w:ascii="Arial" w:eastAsia="Times New Roman" w:hAnsi="Arial" w:cs="Arial"/>
                <w:sz w:val="24"/>
                <w:szCs w:val="24"/>
                <w:lang w:val="nl-NL"/>
              </w:rPr>
            </w:pPr>
            <w:r w:rsidRPr="003E1781">
              <w:rPr>
                <w:rFonts w:ascii="Arial" w:eastAsia="Times New Roman" w:hAnsi="Arial" w:cs="Arial"/>
                <w:sz w:val="24"/>
                <w:szCs w:val="24"/>
                <w:lang w:val="nl-NL"/>
              </w:rPr>
              <w:t>3) behandelvormen bij patiënten bij wie de dubbele minderheidsstress leidt tot zelfbeeldproblematiek en persoonlijkheidsproblematiek</w:t>
            </w:r>
          </w:p>
          <w:p w14:paraId="7872DDFE" w14:textId="77777777" w:rsidR="003E1781" w:rsidRDefault="003E1781" w:rsidP="003E1781">
            <w:pPr>
              <w:spacing w:after="0" w:line="240" w:lineRule="auto"/>
              <w:contextualSpacing/>
              <w:rPr>
                <w:rFonts w:ascii="Arial" w:eastAsia="Times New Roman" w:hAnsi="Arial" w:cs="Arial"/>
                <w:i/>
                <w:iCs/>
                <w:sz w:val="24"/>
                <w:szCs w:val="24"/>
                <w:lang w:val="nl-NL"/>
              </w:rPr>
            </w:pPr>
          </w:p>
          <w:p w14:paraId="69BB4CD0" w14:textId="77777777" w:rsidR="003E1781" w:rsidRPr="00EE436D" w:rsidRDefault="003E1781" w:rsidP="003E1781">
            <w:pPr>
              <w:spacing w:after="0" w:line="240" w:lineRule="auto"/>
              <w:contextualSpacing/>
              <w:rPr>
                <w:rFonts w:ascii="Arial" w:eastAsia="Times New Roman" w:hAnsi="Arial" w:cs="Arial"/>
                <w:b/>
                <w:sz w:val="24"/>
                <w:szCs w:val="24"/>
                <w:lang w:val="nl-NL"/>
              </w:rPr>
            </w:pPr>
            <w:r>
              <w:rPr>
                <w:rFonts w:ascii="Arial" w:eastAsia="Times New Roman" w:hAnsi="Arial" w:cs="Arial"/>
                <w:b/>
                <w:sz w:val="24"/>
                <w:szCs w:val="24"/>
                <w:lang w:val="nl-NL"/>
              </w:rPr>
              <w:t>Abstract</w:t>
            </w:r>
            <w:r w:rsidRPr="00EE436D">
              <w:rPr>
                <w:rFonts w:ascii="Arial" w:eastAsia="Times New Roman" w:hAnsi="Arial" w:cs="Arial"/>
                <w:b/>
                <w:sz w:val="24"/>
                <w:szCs w:val="24"/>
                <w:lang w:val="nl-NL"/>
              </w:rPr>
              <w:t>:</w:t>
            </w:r>
          </w:p>
          <w:p w14:paraId="517EA4FF" w14:textId="77777777" w:rsidR="00EE436D" w:rsidRPr="003E1781" w:rsidRDefault="003E1781" w:rsidP="00D1618D">
            <w:pPr>
              <w:spacing w:after="0" w:line="240" w:lineRule="auto"/>
              <w:contextualSpacing/>
              <w:rPr>
                <w:rFonts w:ascii="Arial" w:eastAsia="Times New Roman" w:hAnsi="Arial" w:cs="Arial"/>
                <w:sz w:val="24"/>
                <w:szCs w:val="24"/>
                <w:lang w:val="nl-NL"/>
              </w:rPr>
            </w:pPr>
            <w:r w:rsidRPr="003E1781">
              <w:rPr>
                <w:rFonts w:ascii="Arial" w:eastAsia="Times New Roman" w:hAnsi="Arial" w:cs="Arial"/>
                <w:sz w:val="24"/>
                <w:szCs w:val="24"/>
                <w:lang w:val="nl-NL"/>
              </w:rPr>
              <w:t xml:space="preserve">Clinici worden geconfronteerd met een steeds meer cultureel diverse patientenpopulatie, waarvan een deel tevens een seksuele minderheid betreft. In het kader van ‘dubbele minderheidsstress’ lopen biculturele patiënten met een LHBTI+ </w:t>
            </w:r>
            <w:r w:rsidRPr="003E1781">
              <w:rPr>
                <w:rFonts w:ascii="Arial" w:eastAsia="Times New Roman" w:hAnsi="Arial" w:cs="Arial"/>
                <w:sz w:val="24"/>
                <w:szCs w:val="24"/>
                <w:lang w:val="nl-NL"/>
              </w:rPr>
              <w:lastRenderedPageBreak/>
              <w:t>achtergrond een groter risico op suïcidale ideaties, en het ontwikkelen van o.a angst- en stemmingsstoornissen. Biculturele patienten met een LHBTI+ achtergrond kunnen vanuit zowel de in-group en out-groep discriminatie, verstoting en mishandeling ervaren. Dit kan leiden tot sterke sociale isolatie, zelfhaat en vervreemding. Tevens kan dit leiden tot geïnternaliseerde homofobie en transfobie, met zeer rigide ideeën over mannelijkheid/vrouwelijkheid, en daarbij gepaard gaande zelfdestructieve tendensen. In sommige gevallen kan er naast angst- en stemmingsstoornissen sprake zijn van maladaptieve schema’s en modi, waarbij sprake kan zijn van overdiagnostiek en onderdiagnostiek van persoonlijkheidsproblematiek. Dit vraagt om het kunnen meewegen van subculturele factoren, migratieprocessen en normen en waarden uit de cultuur/gemeenschap van oorsprong. Via enkele casussen wordt gekeken naar het samenspel van psychiatrische klachten, worsteling met geaardheid/genderidentiteit en (sub)culturele factoren.</w:t>
            </w:r>
          </w:p>
        </w:tc>
      </w:tr>
      <w:tr w:rsidR="00EE436D" w:rsidRPr="00C5696D" w14:paraId="622EFD93" w14:textId="77777777" w:rsidTr="00496A10">
        <w:trPr>
          <w:gridAfter w:val="2"/>
          <w:wAfter w:w="851" w:type="dxa"/>
          <w:trHeight w:val="300"/>
        </w:trPr>
        <w:tc>
          <w:tcPr>
            <w:tcW w:w="0" w:type="auto"/>
            <w:gridSpan w:val="2"/>
            <w:tcBorders>
              <w:top w:val="single" w:sz="6" w:space="0" w:color="DDDDDD"/>
            </w:tcBorders>
            <w:shd w:val="clear" w:color="auto" w:fill="auto"/>
            <w:tcMar>
              <w:top w:w="120" w:type="dxa"/>
              <w:left w:w="120" w:type="dxa"/>
              <w:bottom w:w="120" w:type="dxa"/>
              <w:right w:w="120" w:type="dxa"/>
            </w:tcMar>
            <w:hideMark/>
          </w:tcPr>
          <w:p w14:paraId="6B772C7F" w14:textId="77777777" w:rsidR="00EE436D" w:rsidRPr="00C5696D" w:rsidRDefault="003E1781" w:rsidP="00D1618D">
            <w:pPr>
              <w:spacing w:after="0" w:line="240" w:lineRule="auto"/>
              <w:contextualSpacing/>
              <w:rPr>
                <w:rFonts w:ascii="Arial" w:eastAsia="Times New Roman" w:hAnsi="Arial" w:cs="Arial"/>
                <w:sz w:val="24"/>
                <w:szCs w:val="24"/>
              </w:rPr>
            </w:pPr>
            <w:r>
              <w:rPr>
                <w:rFonts w:ascii="Arial" w:eastAsia="Times New Roman" w:hAnsi="Arial" w:cs="Arial"/>
                <w:sz w:val="24"/>
                <w:szCs w:val="24"/>
              </w:rPr>
              <w:lastRenderedPageBreak/>
              <w:t xml:space="preserve">15:45 </w:t>
            </w:r>
            <w:proofErr w:type="spellStart"/>
            <w:r>
              <w:rPr>
                <w:rFonts w:ascii="Arial" w:eastAsia="Times New Roman" w:hAnsi="Arial" w:cs="Arial"/>
                <w:sz w:val="24"/>
                <w:szCs w:val="24"/>
              </w:rPr>
              <w:t>uur</w:t>
            </w:r>
            <w:proofErr w:type="spellEnd"/>
          </w:p>
        </w:tc>
        <w:tc>
          <w:tcPr>
            <w:tcW w:w="6935" w:type="dxa"/>
            <w:tcBorders>
              <w:top w:val="single" w:sz="6" w:space="0" w:color="DDDDDD"/>
            </w:tcBorders>
            <w:shd w:val="clear" w:color="auto" w:fill="auto"/>
            <w:tcMar>
              <w:top w:w="120" w:type="dxa"/>
              <w:left w:w="120" w:type="dxa"/>
              <w:bottom w:w="120" w:type="dxa"/>
              <w:right w:w="120" w:type="dxa"/>
            </w:tcMar>
            <w:hideMark/>
          </w:tcPr>
          <w:p w14:paraId="55F2E459" w14:textId="77777777" w:rsidR="00EE436D" w:rsidRPr="003E1781" w:rsidRDefault="003E1781" w:rsidP="003E1781">
            <w:pPr>
              <w:spacing w:after="0" w:line="240" w:lineRule="auto"/>
              <w:contextualSpacing/>
              <w:rPr>
                <w:rFonts w:ascii="Arial" w:eastAsia="Times New Roman" w:hAnsi="Arial" w:cs="Arial"/>
                <w:i/>
                <w:iCs/>
                <w:sz w:val="24"/>
                <w:szCs w:val="24"/>
              </w:rPr>
            </w:pPr>
            <w:r w:rsidRPr="003E1781">
              <w:rPr>
                <w:rFonts w:ascii="Arial" w:eastAsia="Times New Roman" w:hAnsi="Arial" w:cs="Arial"/>
                <w:i/>
                <w:iCs/>
                <w:sz w:val="24"/>
                <w:szCs w:val="24"/>
                <w:lang w:val="nl-NL"/>
              </w:rPr>
              <w:t>Koffie-/ theepauze</w:t>
            </w:r>
          </w:p>
        </w:tc>
      </w:tr>
      <w:tr w:rsidR="00EE436D" w:rsidRPr="00EE436D" w14:paraId="618822F3" w14:textId="77777777" w:rsidTr="00496A10">
        <w:trPr>
          <w:gridAfter w:val="1"/>
          <w:wAfter w:w="633" w:type="dxa"/>
          <w:trHeight w:val="300"/>
        </w:trPr>
        <w:tc>
          <w:tcPr>
            <w:tcW w:w="1701" w:type="dxa"/>
            <w:tcBorders>
              <w:top w:val="single" w:sz="6" w:space="0" w:color="DDDDDD"/>
            </w:tcBorders>
            <w:shd w:val="clear" w:color="auto" w:fill="auto"/>
            <w:tcMar>
              <w:top w:w="120" w:type="dxa"/>
              <w:left w:w="120" w:type="dxa"/>
              <w:bottom w:w="120" w:type="dxa"/>
              <w:right w:w="120" w:type="dxa"/>
            </w:tcMar>
            <w:hideMark/>
          </w:tcPr>
          <w:p w14:paraId="3FC2E90A" w14:textId="77777777" w:rsidR="00EE436D" w:rsidRPr="00C5696D" w:rsidRDefault="00EE436D" w:rsidP="00D1618D">
            <w:pPr>
              <w:spacing w:after="0" w:line="240" w:lineRule="auto"/>
              <w:contextualSpacing/>
              <w:rPr>
                <w:rFonts w:ascii="Arial" w:eastAsia="Times New Roman" w:hAnsi="Arial" w:cs="Arial"/>
                <w:sz w:val="24"/>
                <w:szCs w:val="24"/>
              </w:rPr>
            </w:pPr>
            <w:r w:rsidRPr="00C5696D">
              <w:rPr>
                <w:rFonts w:ascii="Arial" w:eastAsia="Times New Roman" w:hAnsi="Arial" w:cs="Arial"/>
                <w:sz w:val="24"/>
                <w:szCs w:val="24"/>
              </w:rPr>
              <w:t>1</w:t>
            </w:r>
            <w:r w:rsidR="003E1781">
              <w:rPr>
                <w:rFonts w:ascii="Arial" w:eastAsia="Times New Roman" w:hAnsi="Arial" w:cs="Arial"/>
                <w:sz w:val="24"/>
                <w:szCs w:val="24"/>
              </w:rPr>
              <w:t>6</w:t>
            </w:r>
            <w:r w:rsidRPr="00C5696D">
              <w:rPr>
                <w:rFonts w:ascii="Arial" w:eastAsia="Times New Roman" w:hAnsi="Arial" w:cs="Arial"/>
                <w:sz w:val="24"/>
                <w:szCs w:val="24"/>
              </w:rPr>
              <w:t>:</w:t>
            </w:r>
            <w:r w:rsidR="003E1781">
              <w:rPr>
                <w:rFonts w:ascii="Arial" w:eastAsia="Times New Roman" w:hAnsi="Arial" w:cs="Arial"/>
                <w:sz w:val="24"/>
                <w:szCs w:val="24"/>
              </w:rPr>
              <w:t>15</w:t>
            </w:r>
            <w:r w:rsidRPr="00C5696D">
              <w:rPr>
                <w:rFonts w:ascii="Arial" w:eastAsia="Times New Roman" w:hAnsi="Arial" w:cs="Arial"/>
                <w:sz w:val="24"/>
                <w:szCs w:val="24"/>
              </w:rPr>
              <w:t xml:space="preserve"> </w:t>
            </w:r>
            <w:proofErr w:type="spellStart"/>
            <w:r w:rsidRPr="00C5696D">
              <w:rPr>
                <w:rFonts w:ascii="Arial" w:eastAsia="Times New Roman" w:hAnsi="Arial" w:cs="Arial"/>
                <w:sz w:val="24"/>
                <w:szCs w:val="24"/>
              </w:rPr>
              <w:t>uur</w:t>
            </w:r>
            <w:proofErr w:type="spellEnd"/>
          </w:p>
        </w:tc>
        <w:tc>
          <w:tcPr>
            <w:tcW w:w="7164" w:type="dxa"/>
            <w:gridSpan w:val="3"/>
            <w:tcBorders>
              <w:top w:val="single" w:sz="6" w:space="0" w:color="DDDDDD"/>
            </w:tcBorders>
            <w:shd w:val="clear" w:color="auto" w:fill="auto"/>
            <w:tcMar>
              <w:top w:w="120" w:type="dxa"/>
              <w:left w:w="120" w:type="dxa"/>
              <w:bottom w:w="120" w:type="dxa"/>
              <w:right w:w="120" w:type="dxa"/>
            </w:tcMar>
            <w:hideMark/>
          </w:tcPr>
          <w:p w14:paraId="3372E90B" w14:textId="77777777" w:rsidR="00EE436D" w:rsidRPr="00EE436D" w:rsidRDefault="003E1781" w:rsidP="00D1618D">
            <w:pPr>
              <w:spacing w:after="0" w:line="240" w:lineRule="auto"/>
              <w:contextualSpacing/>
              <w:rPr>
                <w:rFonts w:ascii="Arial" w:eastAsia="Times New Roman" w:hAnsi="Arial" w:cs="Arial"/>
                <w:sz w:val="24"/>
                <w:szCs w:val="24"/>
                <w:lang w:val="nl-NL"/>
              </w:rPr>
            </w:pPr>
            <w:r>
              <w:rPr>
                <w:rFonts w:ascii="Arial" w:eastAsia="Times New Roman" w:hAnsi="Arial" w:cs="Arial"/>
                <w:b/>
                <w:bCs/>
                <w:sz w:val="24"/>
                <w:szCs w:val="24"/>
                <w:lang w:val="nl-NL"/>
              </w:rPr>
              <w:t>Het belang van, reden van oprichting en de doelen van RozeInWit</w:t>
            </w:r>
            <w:r w:rsidR="00EE436D" w:rsidRPr="00EE436D">
              <w:rPr>
                <w:rFonts w:ascii="Arial" w:eastAsia="Times New Roman" w:hAnsi="Arial" w:cs="Arial"/>
                <w:sz w:val="24"/>
                <w:szCs w:val="24"/>
                <w:lang w:val="nl-NL"/>
              </w:rPr>
              <w:br/>
            </w:r>
            <w:r>
              <w:rPr>
                <w:rFonts w:ascii="Arial" w:eastAsia="Times New Roman" w:hAnsi="Arial" w:cs="Arial"/>
                <w:i/>
                <w:iCs/>
                <w:sz w:val="24"/>
                <w:szCs w:val="24"/>
                <w:lang w:val="nl-NL"/>
              </w:rPr>
              <w:t>Dr. Karin Pool</w:t>
            </w:r>
          </w:p>
          <w:p w14:paraId="5A631E9D" w14:textId="77777777" w:rsidR="00EE436D" w:rsidRPr="003E1781" w:rsidRDefault="00EE436D" w:rsidP="00D1618D">
            <w:pPr>
              <w:spacing w:after="0" w:line="240" w:lineRule="auto"/>
              <w:contextualSpacing/>
              <w:rPr>
                <w:rFonts w:ascii="Arial" w:eastAsia="Times New Roman" w:hAnsi="Arial" w:cs="Arial"/>
                <w:i/>
                <w:iCs/>
                <w:sz w:val="24"/>
                <w:szCs w:val="24"/>
                <w:lang w:val="nl-NL"/>
              </w:rPr>
            </w:pPr>
          </w:p>
          <w:p w14:paraId="279A6226" w14:textId="77777777" w:rsidR="003E1781" w:rsidRPr="003E1781" w:rsidRDefault="003E1781" w:rsidP="00D1618D">
            <w:pPr>
              <w:spacing w:after="0" w:line="240" w:lineRule="auto"/>
              <w:contextualSpacing/>
              <w:rPr>
                <w:rFonts w:ascii="Arial" w:eastAsia="Times New Roman" w:hAnsi="Arial" w:cs="Arial"/>
                <w:i/>
                <w:iCs/>
                <w:sz w:val="24"/>
                <w:szCs w:val="24"/>
                <w:lang w:val="nl-NL"/>
              </w:rPr>
            </w:pPr>
            <w:r w:rsidRPr="003E1781">
              <w:rPr>
                <w:rFonts w:ascii="Arial" w:eastAsia="Times New Roman" w:hAnsi="Arial" w:cs="Arial"/>
                <w:i/>
                <w:iCs/>
                <w:sz w:val="24"/>
                <w:szCs w:val="24"/>
                <w:lang w:val="nl-NL"/>
              </w:rPr>
              <w:t>Informatie volgt later</w:t>
            </w:r>
          </w:p>
          <w:p w14:paraId="68B421F8" w14:textId="77777777" w:rsidR="00EE436D" w:rsidRPr="00B5122A" w:rsidRDefault="00EE436D" w:rsidP="00D1618D">
            <w:pPr>
              <w:spacing w:after="0" w:line="240" w:lineRule="auto"/>
              <w:contextualSpacing/>
              <w:rPr>
                <w:rFonts w:ascii="Arial" w:eastAsia="Times New Roman" w:hAnsi="Arial" w:cs="Arial"/>
                <w:sz w:val="24"/>
                <w:szCs w:val="24"/>
                <w:lang w:val="nl-NL"/>
              </w:rPr>
            </w:pPr>
          </w:p>
        </w:tc>
      </w:tr>
      <w:tr w:rsidR="00EE436D" w:rsidRPr="00D605E7" w14:paraId="50E33453" w14:textId="77777777" w:rsidTr="00496A10">
        <w:trPr>
          <w:gridAfter w:val="1"/>
          <w:wAfter w:w="633" w:type="dxa"/>
          <w:trHeight w:val="300"/>
        </w:trPr>
        <w:tc>
          <w:tcPr>
            <w:tcW w:w="1701" w:type="dxa"/>
            <w:tcBorders>
              <w:top w:val="single" w:sz="6" w:space="0" w:color="DDDDDD"/>
            </w:tcBorders>
            <w:shd w:val="clear" w:color="auto" w:fill="auto"/>
            <w:tcMar>
              <w:top w:w="120" w:type="dxa"/>
              <w:left w:w="120" w:type="dxa"/>
              <w:bottom w:w="120" w:type="dxa"/>
              <w:right w:w="120" w:type="dxa"/>
            </w:tcMar>
            <w:hideMark/>
          </w:tcPr>
          <w:p w14:paraId="3EB1A7C8" w14:textId="77777777" w:rsidR="00EE436D" w:rsidRPr="00C5696D" w:rsidRDefault="00EE436D" w:rsidP="00D1618D">
            <w:pPr>
              <w:spacing w:after="0" w:line="240" w:lineRule="auto"/>
              <w:contextualSpacing/>
              <w:rPr>
                <w:rFonts w:ascii="Arial" w:eastAsia="Times New Roman" w:hAnsi="Arial" w:cs="Arial"/>
                <w:sz w:val="24"/>
                <w:szCs w:val="24"/>
              </w:rPr>
            </w:pPr>
            <w:r w:rsidRPr="00C5696D">
              <w:rPr>
                <w:rFonts w:ascii="Arial" w:eastAsia="Times New Roman" w:hAnsi="Arial" w:cs="Arial"/>
                <w:sz w:val="24"/>
                <w:szCs w:val="24"/>
              </w:rPr>
              <w:t>1</w:t>
            </w:r>
            <w:r w:rsidR="003E1781">
              <w:rPr>
                <w:rFonts w:ascii="Arial" w:eastAsia="Times New Roman" w:hAnsi="Arial" w:cs="Arial"/>
                <w:sz w:val="24"/>
                <w:szCs w:val="24"/>
              </w:rPr>
              <w:t>6</w:t>
            </w:r>
            <w:r w:rsidRPr="00C5696D">
              <w:rPr>
                <w:rFonts w:ascii="Arial" w:eastAsia="Times New Roman" w:hAnsi="Arial" w:cs="Arial"/>
                <w:sz w:val="24"/>
                <w:szCs w:val="24"/>
              </w:rPr>
              <w:t xml:space="preserve">:45 </w:t>
            </w:r>
            <w:proofErr w:type="spellStart"/>
            <w:r w:rsidRPr="00C5696D">
              <w:rPr>
                <w:rFonts w:ascii="Arial" w:eastAsia="Times New Roman" w:hAnsi="Arial" w:cs="Arial"/>
                <w:sz w:val="24"/>
                <w:szCs w:val="24"/>
              </w:rPr>
              <w:t>uur</w:t>
            </w:r>
            <w:proofErr w:type="spellEnd"/>
          </w:p>
        </w:tc>
        <w:tc>
          <w:tcPr>
            <w:tcW w:w="7164" w:type="dxa"/>
            <w:gridSpan w:val="3"/>
            <w:tcBorders>
              <w:top w:val="single" w:sz="6" w:space="0" w:color="DDDDDD"/>
            </w:tcBorders>
            <w:shd w:val="clear" w:color="auto" w:fill="auto"/>
            <w:tcMar>
              <w:top w:w="120" w:type="dxa"/>
              <w:left w:w="120" w:type="dxa"/>
              <w:bottom w:w="120" w:type="dxa"/>
              <w:right w:w="120" w:type="dxa"/>
            </w:tcMar>
            <w:hideMark/>
          </w:tcPr>
          <w:p w14:paraId="407E85E3" w14:textId="77777777" w:rsidR="00EE436D" w:rsidRPr="00843586" w:rsidRDefault="003E1781" w:rsidP="00D1618D">
            <w:pPr>
              <w:spacing w:after="0" w:line="240" w:lineRule="auto"/>
              <w:contextualSpacing/>
              <w:rPr>
                <w:rFonts w:ascii="Arial" w:eastAsia="Times New Roman" w:hAnsi="Arial" w:cs="Arial"/>
                <w:i/>
                <w:iCs/>
                <w:sz w:val="24"/>
                <w:szCs w:val="24"/>
                <w:lang w:val="nl-NL"/>
              </w:rPr>
            </w:pPr>
            <w:r w:rsidRPr="003E1781">
              <w:rPr>
                <w:rFonts w:ascii="Arial" w:eastAsia="Times New Roman" w:hAnsi="Arial" w:cs="Arial"/>
                <w:b/>
                <w:bCs/>
                <w:sz w:val="24"/>
                <w:szCs w:val="24"/>
                <w:lang w:val="nl-NL"/>
              </w:rPr>
              <w:t>Opinierend slot presentatie</w:t>
            </w:r>
            <w:r w:rsidR="00EE436D" w:rsidRPr="00EE436D">
              <w:rPr>
                <w:rFonts w:ascii="Arial" w:eastAsia="Times New Roman" w:hAnsi="Arial" w:cs="Arial"/>
                <w:b/>
                <w:bCs/>
                <w:sz w:val="24"/>
                <w:szCs w:val="24"/>
                <w:lang w:val="nl-NL"/>
              </w:rPr>
              <w:br/>
            </w:r>
            <w:r>
              <w:rPr>
                <w:rFonts w:ascii="Arial" w:eastAsia="Times New Roman" w:hAnsi="Arial" w:cs="Arial"/>
                <w:i/>
                <w:iCs/>
                <w:sz w:val="24"/>
                <w:szCs w:val="24"/>
                <w:lang w:val="nl-NL"/>
              </w:rPr>
              <w:t>Dr. Ine Vanwesenbeeck</w:t>
            </w:r>
          </w:p>
        </w:tc>
      </w:tr>
      <w:tr w:rsidR="00EE436D" w:rsidRPr="00C5696D" w14:paraId="69D515B5" w14:textId="77777777" w:rsidTr="00496A10">
        <w:trPr>
          <w:gridAfter w:val="2"/>
          <w:wAfter w:w="851" w:type="dxa"/>
          <w:trHeight w:val="300"/>
        </w:trPr>
        <w:tc>
          <w:tcPr>
            <w:tcW w:w="0" w:type="auto"/>
            <w:gridSpan w:val="2"/>
            <w:tcBorders>
              <w:top w:val="single" w:sz="6" w:space="0" w:color="DDDDDD"/>
            </w:tcBorders>
            <w:shd w:val="clear" w:color="auto" w:fill="auto"/>
            <w:tcMar>
              <w:top w:w="120" w:type="dxa"/>
              <w:left w:w="120" w:type="dxa"/>
              <w:bottom w:w="120" w:type="dxa"/>
              <w:right w:w="120" w:type="dxa"/>
            </w:tcMar>
            <w:hideMark/>
          </w:tcPr>
          <w:p w14:paraId="375B2C58" w14:textId="77777777" w:rsidR="00EE436D" w:rsidRPr="00C5696D" w:rsidRDefault="00EE436D" w:rsidP="00D1618D">
            <w:pPr>
              <w:spacing w:after="0" w:line="240" w:lineRule="auto"/>
              <w:contextualSpacing/>
              <w:rPr>
                <w:rFonts w:ascii="Arial" w:eastAsia="Times New Roman" w:hAnsi="Arial" w:cs="Arial"/>
                <w:sz w:val="24"/>
                <w:szCs w:val="24"/>
              </w:rPr>
            </w:pPr>
            <w:r w:rsidRPr="00C5696D">
              <w:rPr>
                <w:rFonts w:ascii="Arial" w:eastAsia="Times New Roman" w:hAnsi="Arial" w:cs="Arial"/>
                <w:sz w:val="24"/>
                <w:szCs w:val="24"/>
              </w:rPr>
              <w:t>1</w:t>
            </w:r>
            <w:r>
              <w:rPr>
                <w:rFonts w:ascii="Arial" w:eastAsia="Times New Roman" w:hAnsi="Arial" w:cs="Arial"/>
                <w:sz w:val="24"/>
                <w:szCs w:val="24"/>
              </w:rPr>
              <w:t>7</w:t>
            </w:r>
            <w:r w:rsidRPr="00C5696D">
              <w:rPr>
                <w:rFonts w:ascii="Arial" w:eastAsia="Times New Roman" w:hAnsi="Arial" w:cs="Arial"/>
                <w:sz w:val="24"/>
                <w:szCs w:val="24"/>
              </w:rPr>
              <w:t>:</w:t>
            </w:r>
            <w:r>
              <w:rPr>
                <w:rFonts w:ascii="Arial" w:eastAsia="Times New Roman" w:hAnsi="Arial" w:cs="Arial"/>
                <w:sz w:val="24"/>
                <w:szCs w:val="24"/>
              </w:rPr>
              <w:t>0</w:t>
            </w:r>
            <w:r w:rsidRPr="00C5696D">
              <w:rPr>
                <w:rFonts w:ascii="Arial" w:eastAsia="Times New Roman" w:hAnsi="Arial" w:cs="Arial"/>
                <w:sz w:val="24"/>
                <w:szCs w:val="24"/>
              </w:rPr>
              <w:t xml:space="preserve">0 </w:t>
            </w:r>
            <w:proofErr w:type="spellStart"/>
            <w:r w:rsidRPr="00C5696D">
              <w:rPr>
                <w:rFonts w:ascii="Arial" w:eastAsia="Times New Roman" w:hAnsi="Arial" w:cs="Arial"/>
                <w:sz w:val="24"/>
                <w:szCs w:val="24"/>
              </w:rPr>
              <w:t>uur</w:t>
            </w:r>
            <w:proofErr w:type="spellEnd"/>
          </w:p>
        </w:tc>
        <w:tc>
          <w:tcPr>
            <w:tcW w:w="6935" w:type="dxa"/>
            <w:tcBorders>
              <w:top w:val="single" w:sz="6" w:space="0" w:color="DDDDDD"/>
            </w:tcBorders>
            <w:shd w:val="clear" w:color="auto" w:fill="auto"/>
            <w:tcMar>
              <w:top w:w="120" w:type="dxa"/>
              <w:left w:w="120" w:type="dxa"/>
              <w:bottom w:w="120" w:type="dxa"/>
              <w:right w:w="120" w:type="dxa"/>
            </w:tcMar>
            <w:hideMark/>
          </w:tcPr>
          <w:p w14:paraId="3FC0FDCA" w14:textId="77777777" w:rsidR="00EE436D" w:rsidRPr="00C5696D" w:rsidRDefault="00EE436D" w:rsidP="00D1618D">
            <w:pPr>
              <w:spacing w:after="0" w:line="240" w:lineRule="auto"/>
              <w:contextualSpacing/>
              <w:rPr>
                <w:rFonts w:ascii="Arial" w:eastAsia="Times New Roman" w:hAnsi="Arial" w:cs="Arial"/>
                <w:sz w:val="24"/>
                <w:szCs w:val="24"/>
              </w:rPr>
            </w:pPr>
            <w:proofErr w:type="spellStart"/>
            <w:r w:rsidRPr="00C5696D">
              <w:rPr>
                <w:rFonts w:ascii="Arial" w:eastAsia="Times New Roman" w:hAnsi="Arial" w:cs="Arial"/>
                <w:i/>
                <w:iCs/>
                <w:sz w:val="24"/>
                <w:szCs w:val="24"/>
              </w:rPr>
              <w:t>Afsluiting</w:t>
            </w:r>
            <w:proofErr w:type="spellEnd"/>
            <w:r w:rsidRPr="00C5696D">
              <w:rPr>
                <w:rFonts w:ascii="Arial" w:eastAsia="Times New Roman" w:hAnsi="Arial" w:cs="Arial"/>
                <w:i/>
                <w:iCs/>
                <w:sz w:val="24"/>
                <w:szCs w:val="24"/>
              </w:rPr>
              <w:t xml:space="preserve"> met </w:t>
            </w:r>
            <w:proofErr w:type="spellStart"/>
            <w:r w:rsidRPr="00C5696D">
              <w:rPr>
                <w:rFonts w:ascii="Arial" w:eastAsia="Times New Roman" w:hAnsi="Arial" w:cs="Arial"/>
                <w:i/>
                <w:iCs/>
                <w:sz w:val="24"/>
                <w:szCs w:val="24"/>
              </w:rPr>
              <w:t>een</w:t>
            </w:r>
            <w:proofErr w:type="spellEnd"/>
            <w:r w:rsidRPr="00C5696D">
              <w:rPr>
                <w:rFonts w:ascii="Arial" w:eastAsia="Times New Roman" w:hAnsi="Arial" w:cs="Arial"/>
                <w:i/>
                <w:iCs/>
                <w:sz w:val="24"/>
                <w:szCs w:val="24"/>
              </w:rPr>
              <w:t xml:space="preserve"> </w:t>
            </w:r>
            <w:proofErr w:type="spellStart"/>
            <w:r w:rsidRPr="00C5696D">
              <w:rPr>
                <w:rFonts w:ascii="Arial" w:eastAsia="Times New Roman" w:hAnsi="Arial" w:cs="Arial"/>
                <w:i/>
                <w:iCs/>
                <w:sz w:val="24"/>
                <w:szCs w:val="24"/>
              </w:rPr>
              <w:t>borrel</w:t>
            </w:r>
            <w:proofErr w:type="spellEnd"/>
          </w:p>
        </w:tc>
      </w:tr>
      <w:tr w:rsidR="00EE436D" w:rsidRPr="00C5696D" w14:paraId="1A665137" w14:textId="77777777" w:rsidTr="00496A10">
        <w:trPr>
          <w:gridAfter w:val="2"/>
          <w:wAfter w:w="851" w:type="dxa"/>
          <w:trHeight w:val="300"/>
        </w:trPr>
        <w:tc>
          <w:tcPr>
            <w:tcW w:w="0" w:type="auto"/>
            <w:gridSpan w:val="2"/>
            <w:tcBorders>
              <w:top w:val="single" w:sz="6" w:space="0" w:color="DDDDDD"/>
            </w:tcBorders>
            <w:shd w:val="clear" w:color="auto" w:fill="F5F5F5"/>
            <w:tcMar>
              <w:top w:w="120" w:type="dxa"/>
              <w:left w:w="120" w:type="dxa"/>
              <w:bottom w:w="120" w:type="dxa"/>
              <w:right w:w="120" w:type="dxa"/>
            </w:tcMar>
            <w:hideMark/>
          </w:tcPr>
          <w:p w14:paraId="2EAEAD1A" w14:textId="77777777" w:rsidR="00EE436D" w:rsidRPr="00C5696D" w:rsidRDefault="00EE436D" w:rsidP="00D1618D">
            <w:pPr>
              <w:spacing w:after="0" w:line="240" w:lineRule="auto"/>
              <w:contextualSpacing/>
              <w:rPr>
                <w:rFonts w:ascii="Arial" w:eastAsia="Times New Roman" w:hAnsi="Arial" w:cs="Arial"/>
                <w:sz w:val="24"/>
                <w:szCs w:val="24"/>
              </w:rPr>
            </w:pPr>
            <w:r w:rsidRPr="00C5696D">
              <w:rPr>
                <w:rFonts w:ascii="Arial" w:eastAsia="Times New Roman" w:hAnsi="Arial" w:cs="Arial"/>
                <w:sz w:val="24"/>
                <w:szCs w:val="24"/>
              </w:rPr>
              <w:t xml:space="preserve">17:30 </w:t>
            </w:r>
            <w:proofErr w:type="spellStart"/>
            <w:r w:rsidRPr="00C5696D">
              <w:rPr>
                <w:rFonts w:ascii="Arial" w:eastAsia="Times New Roman" w:hAnsi="Arial" w:cs="Arial"/>
                <w:sz w:val="24"/>
                <w:szCs w:val="24"/>
              </w:rPr>
              <w:t>uur</w:t>
            </w:r>
            <w:proofErr w:type="spellEnd"/>
          </w:p>
        </w:tc>
        <w:tc>
          <w:tcPr>
            <w:tcW w:w="6935" w:type="dxa"/>
            <w:tcBorders>
              <w:top w:val="single" w:sz="6" w:space="0" w:color="DDDDDD"/>
            </w:tcBorders>
            <w:shd w:val="clear" w:color="auto" w:fill="F5F5F5"/>
            <w:tcMar>
              <w:top w:w="120" w:type="dxa"/>
              <w:left w:w="120" w:type="dxa"/>
              <w:bottom w:w="120" w:type="dxa"/>
              <w:right w:w="120" w:type="dxa"/>
            </w:tcMar>
            <w:hideMark/>
          </w:tcPr>
          <w:p w14:paraId="7E338AF2" w14:textId="77777777" w:rsidR="00EE436D" w:rsidRPr="00C5696D" w:rsidRDefault="00EE436D" w:rsidP="00D1618D">
            <w:pPr>
              <w:spacing w:after="0" w:line="240" w:lineRule="auto"/>
              <w:contextualSpacing/>
              <w:rPr>
                <w:rFonts w:ascii="Arial" w:eastAsia="Times New Roman" w:hAnsi="Arial" w:cs="Arial"/>
                <w:sz w:val="24"/>
                <w:szCs w:val="24"/>
              </w:rPr>
            </w:pPr>
            <w:proofErr w:type="spellStart"/>
            <w:r w:rsidRPr="00C5696D">
              <w:rPr>
                <w:rFonts w:ascii="Arial" w:eastAsia="Times New Roman" w:hAnsi="Arial" w:cs="Arial"/>
                <w:sz w:val="24"/>
                <w:szCs w:val="24"/>
              </w:rPr>
              <w:t>Einde</w:t>
            </w:r>
            <w:proofErr w:type="spellEnd"/>
          </w:p>
        </w:tc>
      </w:tr>
    </w:tbl>
    <w:p w14:paraId="624662A7" w14:textId="77777777" w:rsidR="00EE436D" w:rsidRDefault="00EE436D" w:rsidP="00EE436D">
      <w:pPr>
        <w:rPr>
          <w:rFonts w:ascii="Arial" w:hAnsi="Arial" w:cs="Arial"/>
          <w:sz w:val="24"/>
          <w:szCs w:val="24"/>
        </w:rPr>
      </w:pPr>
      <w:r>
        <w:rPr>
          <w:rFonts w:ascii="Arial" w:hAnsi="Arial" w:cs="Arial"/>
          <w:sz w:val="24"/>
          <w:szCs w:val="24"/>
        </w:rPr>
        <w:br w:type="page"/>
      </w:r>
    </w:p>
    <w:p w14:paraId="414378EF" w14:textId="77777777" w:rsidR="00EE436D" w:rsidRPr="0020044D" w:rsidRDefault="00EE436D" w:rsidP="00EE436D">
      <w:pPr>
        <w:pBdr>
          <w:bottom w:val="single" w:sz="4" w:space="1" w:color="auto"/>
        </w:pBdr>
        <w:shd w:val="clear" w:color="auto" w:fill="D9E2F3" w:themeFill="accent1" w:themeFillTint="33"/>
        <w:spacing w:after="0" w:line="240" w:lineRule="auto"/>
        <w:contextualSpacing/>
        <w:rPr>
          <w:rFonts w:ascii="Arial" w:hAnsi="Arial" w:cs="Arial"/>
          <w:b/>
          <w:sz w:val="24"/>
          <w:szCs w:val="24"/>
        </w:rPr>
      </w:pPr>
      <w:r>
        <w:rPr>
          <w:rFonts w:ascii="Arial" w:hAnsi="Arial" w:cs="Arial"/>
          <w:b/>
          <w:sz w:val="24"/>
          <w:szCs w:val="24"/>
        </w:rPr>
        <w:lastRenderedPageBreak/>
        <w:t>Faculty</w:t>
      </w:r>
      <w:r w:rsidRPr="0020044D">
        <w:rPr>
          <w:rFonts w:ascii="Arial" w:hAnsi="Arial" w:cs="Arial"/>
          <w:b/>
          <w:sz w:val="24"/>
          <w:szCs w:val="24"/>
        </w:rPr>
        <w:t>:</w:t>
      </w:r>
    </w:p>
    <w:p w14:paraId="5483419D" w14:textId="77777777" w:rsidR="00EE436D" w:rsidRDefault="00EE436D" w:rsidP="00EE436D">
      <w:pPr>
        <w:spacing w:after="0" w:line="240" w:lineRule="auto"/>
        <w:contextualSpacing/>
        <w:rPr>
          <w:rFonts w:ascii="Arial" w:hAnsi="Arial" w:cs="Arial"/>
          <w:b/>
          <w:sz w:val="24"/>
          <w:szCs w:val="24"/>
          <w:lang w:val="nl-NL"/>
        </w:rPr>
      </w:pPr>
    </w:p>
    <w:p w14:paraId="4A79073D" w14:textId="77777777" w:rsidR="00EE436D" w:rsidRPr="00840229" w:rsidRDefault="00A20C8C" w:rsidP="00EE436D">
      <w:pPr>
        <w:shd w:val="clear" w:color="auto" w:fill="F2F2F2" w:themeFill="background1" w:themeFillShade="F2"/>
        <w:spacing w:after="0" w:line="240" w:lineRule="auto"/>
        <w:contextualSpacing/>
        <w:rPr>
          <w:rFonts w:ascii="Arial" w:hAnsi="Arial" w:cs="Arial"/>
          <w:b/>
          <w:sz w:val="24"/>
          <w:szCs w:val="24"/>
          <w:lang w:val="nl-NL"/>
        </w:rPr>
      </w:pPr>
      <w:r>
        <w:rPr>
          <w:rFonts w:ascii="Arial" w:hAnsi="Arial" w:cs="Arial"/>
          <w:b/>
          <w:sz w:val="24"/>
          <w:szCs w:val="24"/>
          <w:lang w:val="nl-NL"/>
        </w:rPr>
        <w:t>Dr. Theo Sandfort</w:t>
      </w:r>
      <w:r w:rsidR="00EE436D">
        <w:rPr>
          <w:rFonts w:ascii="Arial" w:hAnsi="Arial" w:cs="Arial"/>
          <w:b/>
          <w:sz w:val="24"/>
          <w:szCs w:val="24"/>
          <w:lang w:val="nl-NL"/>
        </w:rPr>
        <w:t>:</w:t>
      </w:r>
    </w:p>
    <w:p w14:paraId="20179BE2" w14:textId="77777777" w:rsidR="00EE436D" w:rsidRPr="00EE436D" w:rsidRDefault="004D04D9" w:rsidP="00EE436D">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sz w:val="24"/>
          <w:lang w:val="nl-NL"/>
        </w:rPr>
      </w:pPr>
      <w:hyperlink r:id="rId5" w:history="1">
        <w:r w:rsidR="00A20C8C" w:rsidRPr="00A20C8C">
          <w:rPr>
            <w:rStyle w:val="Hyperlink"/>
            <w:rFonts w:ascii="Arial" w:hAnsi="Arial" w:cs="Arial"/>
            <w:sz w:val="24"/>
            <w:lang w:val="nl-NL"/>
          </w:rPr>
          <w:t>Klik hier voor alle informatie.</w:t>
        </w:r>
      </w:hyperlink>
    </w:p>
    <w:p w14:paraId="44C3F615" w14:textId="77777777" w:rsidR="00EE436D" w:rsidRPr="00EE436D" w:rsidRDefault="00EE436D" w:rsidP="00EE436D">
      <w:pPr>
        <w:spacing w:after="0" w:line="240" w:lineRule="auto"/>
        <w:rPr>
          <w:rFonts w:ascii="Arial" w:hAnsi="Arial" w:cs="Arial"/>
          <w:sz w:val="24"/>
          <w:szCs w:val="24"/>
          <w:lang w:val="nl-NL"/>
        </w:rPr>
      </w:pPr>
    </w:p>
    <w:p w14:paraId="2CC45A53" w14:textId="77777777" w:rsidR="00EE436D" w:rsidRPr="00843586" w:rsidRDefault="00A20C8C" w:rsidP="00EE436D">
      <w:pPr>
        <w:shd w:val="clear" w:color="auto" w:fill="F2F2F2" w:themeFill="background1" w:themeFillShade="F2"/>
        <w:spacing w:after="0" w:line="240" w:lineRule="auto"/>
        <w:rPr>
          <w:rFonts w:ascii="Arial" w:hAnsi="Arial" w:cs="Arial"/>
          <w:b/>
          <w:sz w:val="24"/>
          <w:szCs w:val="24"/>
          <w:lang w:val="nl-NL"/>
        </w:rPr>
      </w:pPr>
      <w:r>
        <w:rPr>
          <w:rFonts w:ascii="Arial" w:hAnsi="Arial" w:cs="Arial"/>
          <w:b/>
          <w:sz w:val="24"/>
          <w:szCs w:val="24"/>
          <w:lang w:val="nl-NL"/>
        </w:rPr>
        <w:t>D</w:t>
      </w:r>
      <w:r w:rsidR="00EE436D">
        <w:rPr>
          <w:rFonts w:ascii="Arial" w:hAnsi="Arial" w:cs="Arial"/>
          <w:b/>
          <w:sz w:val="24"/>
          <w:szCs w:val="24"/>
          <w:lang w:val="nl-NL"/>
        </w:rPr>
        <w:t>r.</w:t>
      </w:r>
      <w:r>
        <w:rPr>
          <w:rFonts w:ascii="Arial" w:hAnsi="Arial" w:cs="Arial"/>
          <w:b/>
          <w:sz w:val="24"/>
          <w:szCs w:val="24"/>
          <w:lang w:val="nl-NL"/>
        </w:rPr>
        <w:t xml:space="preserve"> Maaike Muntinga</w:t>
      </w:r>
      <w:r w:rsidR="00EE436D">
        <w:rPr>
          <w:rFonts w:ascii="Arial" w:hAnsi="Arial" w:cs="Arial"/>
          <w:b/>
          <w:sz w:val="24"/>
          <w:szCs w:val="24"/>
          <w:lang w:val="nl-NL"/>
        </w:rPr>
        <w:t>:</w:t>
      </w:r>
    </w:p>
    <w:p w14:paraId="03C9DBB4" w14:textId="77777777" w:rsidR="00496A10" w:rsidRDefault="00A20C8C" w:rsidP="00EE436D">
      <w:pPr>
        <w:shd w:val="clear" w:color="auto" w:fill="FFFFFF"/>
        <w:spacing w:after="0" w:line="240" w:lineRule="auto"/>
        <w:rPr>
          <w:rFonts w:ascii="Arial" w:eastAsia="Times New Roman" w:hAnsi="Arial" w:cs="Arial"/>
          <w:sz w:val="24"/>
          <w:szCs w:val="24"/>
          <w:lang w:val="nl-NL"/>
        </w:rPr>
      </w:pPr>
      <w:r w:rsidRPr="00A20C8C">
        <w:rPr>
          <w:rFonts w:ascii="Arial" w:eastAsia="Times New Roman" w:hAnsi="Arial" w:cs="Arial"/>
          <w:sz w:val="24"/>
          <w:szCs w:val="24"/>
          <w:lang w:val="nl-NL"/>
        </w:rPr>
        <w:t>Maaike Muntinga is onderzoeker en universiteit docent aan de afdeling Metamedica van Amsterdam UMC-VUmc. Ze studeerde Geneeskunde in het AMC, behaalde masters in Medische Antropologie (UvA) en Epidemiologie (VUmc/VU), en promoveerde bij de afdeling Huisartsgeneeskunde en Ouderengeneeskunde van VUmc. Haar focus ligt op gender, seksualiteit en seksuele diversiteit in gezondheid. Bij haar onderzoek en onderwijs staat altijd de vraag centraal: hoe creëren we rechtvaardige gezondheidszorg- en onderwijssystemen? Wat hebben we nodig als maatschappij om tegemoet te komen aan de zorgbehoeften van mensen van verschillende genders, seksuele voorkeuren, en etnische achtergronden? Maaike wordt enthousiast van de wisselwerking tussen theorie en praktijk. Een goede praktijk kan niet zonder theorie, en een theorie is niets zonder de praktijk. Ze vindt inspiratie in het toepassen van met name intersectionaliteit en queer theory op actuele gezondheidszorgproblematiek, waarbij ze altijd op zoek is naar de moeilijke vragen – en de onvoorziene oplossingen.</w:t>
      </w:r>
    </w:p>
    <w:p w14:paraId="71FE28AF" w14:textId="77777777" w:rsidR="00496A10" w:rsidRDefault="00496A10" w:rsidP="00EE436D">
      <w:pPr>
        <w:shd w:val="clear" w:color="auto" w:fill="FFFFFF"/>
        <w:spacing w:after="0" w:line="240" w:lineRule="auto"/>
        <w:rPr>
          <w:rFonts w:ascii="Arial" w:eastAsia="Times New Roman" w:hAnsi="Arial" w:cs="Arial"/>
          <w:sz w:val="24"/>
          <w:szCs w:val="24"/>
          <w:lang w:val="nl-NL"/>
        </w:rPr>
      </w:pPr>
    </w:p>
    <w:p w14:paraId="3E6BA66E" w14:textId="77777777" w:rsidR="00EE436D" w:rsidRPr="004A23C0" w:rsidRDefault="00EE436D" w:rsidP="00EE436D">
      <w:pPr>
        <w:shd w:val="clear" w:color="auto" w:fill="F2F2F2" w:themeFill="background1" w:themeFillShade="F2"/>
        <w:spacing w:after="0" w:line="240" w:lineRule="auto"/>
        <w:contextualSpacing/>
        <w:rPr>
          <w:rFonts w:ascii="Arial" w:hAnsi="Arial" w:cs="Arial"/>
          <w:b/>
          <w:sz w:val="24"/>
          <w:szCs w:val="24"/>
          <w:lang w:val="nl-NL"/>
        </w:rPr>
      </w:pPr>
      <w:r w:rsidRPr="004A23C0">
        <w:rPr>
          <w:rFonts w:ascii="Arial" w:hAnsi="Arial" w:cs="Arial"/>
          <w:b/>
          <w:sz w:val="24"/>
          <w:szCs w:val="24"/>
          <w:lang w:val="nl-NL"/>
        </w:rPr>
        <w:t xml:space="preserve">Dr. </w:t>
      </w:r>
      <w:r w:rsidR="00A20C8C">
        <w:rPr>
          <w:rFonts w:ascii="Arial" w:hAnsi="Arial" w:cs="Arial"/>
          <w:b/>
          <w:sz w:val="24"/>
          <w:szCs w:val="24"/>
          <w:lang w:val="nl-NL"/>
        </w:rPr>
        <w:t>Leo Goetstouwers</w:t>
      </w:r>
      <w:r w:rsidRPr="004A23C0">
        <w:rPr>
          <w:rFonts w:ascii="Arial" w:hAnsi="Arial" w:cs="Arial"/>
          <w:b/>
          <w:sz w:val="24"/>
          <w:szCs w:val="24"/>
          <w:lang w:val="nl-NL"/>
        </w:rPr>
        <w:t>:</w:t>
      </w:r>
    </w:p>
    <w:p w14:paraId="42DC9052" w14:textId="77777777" w:rsidR="00EE436D" w:rsidRDefault="00A20C8C" w:rsidP="00EE436D">
      <w:pPr>
        <w:spacing w:after="0" w:line="240" w:lineRule="auto"/>
        <w:contextualSpacing/>
        <w:rPr>
          <w:rFonts w:ascii="Arial" w:hAnsi="Arial" w:cs="Arial"/>
          <w:sz w:val="24"/>
          <w:szCs w:val="24"/>
          <w:lang w:val="nl-NL"/>
        </w:rPr>
      </w:pPr>
      <w:r w:rsidRPr="00A20C8C">
        <w:rPr>
          <w:rFonts w:ascii="Arial" w:hAnsi="Arial" w:cs="Arial"/>
          <w:sz w:val="24"/>
          <w:szCs w:val="24"/>
          <w:lang w:val="nl-NL"/>
        </w:rPr>
        <w:t>Drs. Leo Goetstouwers, 10-02-1958, gz-psycholoog/psychotherapeut in opleiding tot specialist, systeemtherapeut, supervisor NVRG en NVP. Werkzaam bij PsyQ Amsterdam West in het Behandelprogramma Persoonlijkheidsproblematiek en Seksuologie. Bij Seksuologie houdt hij zich momenteel bezig met de re-organisatie van de hulpverlening aan transgenders. Had tot voor drie jaar terug een privé praktijk waarin hij zich met name richtte op non-monogame relatievormen en biseksualiteit.</w:t>
      </w:r>
    </w:p>
    <w:p w14:paraId="229962C5" w14:textId="77777777" w:rsidR="00A20C8C" w:rsidRPr="00EE436D" w:rsidRDefault="00A20C8C" w:rsidP="00EE436D">
      <w:pPr>
        <w:spacing w:after="0" w:line="240" w:lineRule="auto"/>
        <w:contextualSpacing/>
        <w:rPr>
          <w:rFonts w:ascii="Arial" w:hAnsi="Arial" w:cs="Arial"/>
          <w:b/>
          <w:sz w:val="24"/>
          <w:szCs w:val="24"/>
          <w:lang w:val="nl-NL"/>
        </w:rPr>
      </w:pPr>
    </w:p>
    <w:p w14:paraId="716EF641" w14:textId="77777777" w:rsidR="00EE436D" w:rsidRPr="000972E0" w:rsidRDefault="00EE436D" w:rsidP="00EE436D">
      <w:pPr>
        <w:shd w:val="clear" w:color="auto" w:fill="F2F2F2" w:themeFill="background1" w:themeFillShade="F2"/>
        <w:spacing w:after="0" w:line="240" w:lineRule="auto"/>
        <w:contextualSpacing/>
        <w:rPr>
          <w:rFonts w:ascii="Arial" w:hAnsi="Arial" w:cs="Arial"/>
          <w:b/>
          <w:sz w:val="24"/>
          <w:szCs w:val="24"/>
          <w:lang w:val="nl-NL"/>
        </w:rPr>
      </w:pPr>
      <w:r w:rsidRPr="000972E0">
        <w:rPr>
          <w:rFonts w:ascii="Arial" w:hAnsi="Arial" w:cs="Arial"/>
          <w:b/>
          <w:sz w:val="24"/>
          <w:szCs w:val="24"/>
          <w:lang w:val="nl-NL"/>
        </w:rPr>
        <w:t xml:space="preserve">Dr. </w:t>
      </w:r>
      <w:r w:rsidR="00A20C8C">
        <w:rPr>
          <w:rFonts w:ascii="Arial" w:hAnsi="Arial" w:cs="Arial"/>
          <w:b/>
          <w:sz w:val="24"/>
          <w:szCs w:val="24"/>
          <w:lang w:val="nl-NL"/>
        </w:rPr>
        <w:t>Hanneke de Graaf:</w:t>
      </w:r>
    </w:p>
    <w:p w14:paraId="48EA21E2" w14:textId="77777777" w:rsidR="00EE436D" w:rsidRDefault="00A20C8C" w:rsidP="00EE436D">
      <w:pPr>
        <w:spacing w:after="0" w:line="240" w:lineRule="auto"/>
        <w:contextualSpacing/>
        <w:rPr>
          <w:rFonts w:ascii="Arial" w:eastAsia="Times New Roman" w:hAnsi="Arial" w:cs="Arial"/>
          <w:color w:val="000000"/>
          <w:sz w:val="24"/>
          <w:szCs w:val="24"/>
          <w:lang w:val="nl-NL"/>
        </w:rPr>
      </w:pPr>
      <w:r w:rsidRPr="00A20C8C">
        <w:rPr>
          <w:rFonts w:ascii="Arial" w:eastAsia="Times New Roman" w:hAnsi="Arial" w:cs="Arial"/>
          <w:color w:val="000000"/>
          <w:sz w:val="24"/>
          <w:szCs w:val="24"/>
          <w:lang w:val="nl-NL"/>
        </w:rPr>
        <w:t>Hanneke de Graaf is al ruim 20 jaar verbonden aan Rutgers, Kenniscentrum Seksualiteit. Zij werkt daar momenteel als senior onderzoeker en programma manager. Zij is hoofdonderzoeker van de grootschalige periodieke studies Seks onder je 25e en Seksuele Gezondheid in Nederland. Daarnaast voerde zij verschillende literatuurstudies naar seksuele ontwikkeling uit, zoals het boek ‘Van alle leeftijden’ in 2014. In 2010 promoveerde zij op een proefschrift over de rol van ouders bij de seksuele ontwikkeling van kinderen.</w:t>
      </w:r>
    </w:p>
    <w:p w14:paraId="5922C81F" w14:textId="77777777" w:rsidR="00A20C8C" w:rsidRDefault="00A20C8C" w:rsidP="00EE436D">
      <w:pPr>
        <w:spacing w:after="0" w:line="240" w:lineRule="auto"/>
        <w:contextualSpacing/>
        <w:rPr>
          <w:rFonts w:ascii="Arial" w:hAnsi="Arial" w:cs="Arial"/>
          <w:b/>
          <w:sz w:val="24"/>
          <w:szCs w:val="24"/>
          <w:lang w:val="nl-NL"/>
        </w:rPr>
      </w:pPr>
    </w:p>
    <w:p w14:paraId="2664321E" w14:textId="77777777" w:rsidR="00EE436D" w:rsidRDefault="00A20C8C" w:rsidP="00EE436D">
      <w:pPr>
        <w:shd w:val="clear" w:color="auto" w:fill="F2F2F2" w:themeFill="background1" w:themeFillShade="F2"/>
        <w:spacing w:after="0" w:line="240" w:lineRule="auto"/>
        <w:contextualSpacing/>
        <w:rPr>
          <w:rFonts w:ascii="Arial" w:hAnsi="Arial" w:cs="Arial"/>
          <w:b/>
          <w:sz w:val="24"/>
          <w:szCs w:val="24"/>
          <w:lang w:val="nl-NL"/>
        </w:rPr>
      </w:pPr>
      <w:r>
        <w:rPr>
          <w:rFonts w:ascii="Arial" w:hAnsi="Arial" w:cs="Arial"/>
          <w:b/>
          <w:sz w:val="24"/>
          <w:szCs w:val="24"/>
          <w:lang w:val="nl-NL"/>
        </w:rPr>
        <w:t>Ardalan Najjarkakhaki</w:t>
      </w:r>
      <w:r w:rsidR="00EE436D">
        <w:rPr>
          <w:rFonts w:ascii="Arial" w:hAnsi="Arial" w:cs="Arial"/>
          <w:b/>
          <w:sz w:val="24"/>
          <w:szCs w:val="24"/>
          <w:lang w:val="nl-NL"/>
        </w:rPr>
        <w:t>:</w:t>
      </w:r>
    </w:p>
    <w:p w14:paraId="6CE36F1B" w14:textId="77777777" w:rsidR="00A20C8C" w:rsidRDefault="00A20C8C" w:rsidP="00EE436D">
      <w:pPr>
        <w:spacing w:after="0" w:line="240" w:lineRule="auto"/>
        <w:contextualSpacing/>
        <w:rPr>
          <w:rFonts w:ascii="Arial" w:hAnsi="Arial" w:cs="Arial"/>
          <w:sz w:val="24"/>
          <w:szCs w:val="24"/>
          <w:lang w:val="nl-NL"/>
        </w:rPr>
      </w:pPr>
      <w:r w:rsidRPr="00A20C8C">
        <w:rPr>
          <w:rFonts w:ascii="Arial" w:hAnsi="Arial" w:cs="Arial"/>
          <w:sz w:val="24"/>
          <w:szCs w:val="24"/>
          <w:lang w:val="nl-NL"/>
        </w:rPr>
        <w:t xml:space="preserve">Clinici worden geconfronteerd met een steeds meer cultureel diverse patientenpopulatie, waarvan een deel tevens een seksuele minderheid betreft. In het kader van ‘dubbele minderheidsstress’ lopen biculturele patiënten met een LHBTI+ achtergrond een groter risico op suïcidale ideaties, en het ontwikkelen van o.a angst- en stemmingsstoornissen. Biculturele patienten met een LHBTI+ achtergrond kunnen vanuit zowel de in-group en out-groep discriminatie, verstoting en mishandeling ervaren. Dit kan leiden tot sterke sociale isolatie, zelfhaat en vervreemding. Tevens kan dit leiden tot geïnternaliseerde homofobie en transfobie, met zeer rigide ideeën over </w:t>
      </w:r>
      <w:r w:rsidRPr="00A20C8C">
        <w:rPr>
          <w:rFonts w:ascii="Arial" w:hAnsi="Arial" w:cs="Arial"/>
          <w:sz w:val="24"/>
          <w:szCs w:val="24"/>
          <w:lang w:val="nl-NL"/>
        </w:rPr>
        <w:lastRenderedPageBreak/>
        <w:t>mannelijkheid/vrouwelijkheid, en daarbij gepaard gaande zelfdestructieve tendensen. In sommige gevallen kan er naast angst- en stemmingsstoornissen sprake zijn van maladaptieve schema’s en modi, waarbij sprake kan zijn van overdiagnostiek en onderdiagnostiek van persoonlijkheidsproblematiek. Dit vraagt om het kunnen meewegen van subculturele factoren, migratieprocessen en normen en waarden uit de cultuur/gemeenschap van oorsprong. Via enkele casussen wordt gekeken naar het samenspel van psychiatrische klachten, worsteling met geaardheid/genderidentiteit en (sub)culturele factoren.</w:t>
      </w:r>
    </w:p>
    <w:p w14:paraId="6C2A4037" w14:textId="77777777" w:rsidR="00EE436D" w:rsidRDefault="00EE436D" w:rsidP="00EE436D">
      <w:pPr>
        <w:spacing w:after="0" w:line="240" w:lineRule="auto"/>
        <w:contextualSpacing/>
        <w:rPr>
          <w:rFonts w:ascii="Arial" w:hAnsi="Arial" w:cs="Arial"/>
          <w:b/>
          <w:sz w:val="24"/>
          <w:szCs w:val="24"/>
          <w:lang w:val="nl-NL"/>
        </w:rPr>
      </w:pPr>
    </w:p>
    <w:p w14:paraId="359DB9A1" w14:textId="77777777" w:rsidR="00D605E7" w:rsidRDefault="00D605E7" w:rsidP="00D605E7">
      <w:pPr>
        <w:spacing w:after="0" w:line="240" w:lineRule="auto"/>
        <w:contextualSpacing/>
        <w:rPr>
          <w:rFonts w:ascii="Arial" w:hAnsi="Arial" w:cs="Arial"/>
          <w:b/>
          <w:sz w:val="24"/>
          <w:szCs w:val="24"/>
          <w:lang w:val="nl-NL"/>
        </w:rPr>
      </w:pPr>
    </w:p>
    <w:p w14:paraId="7EE71C24" w14:textId="77777777" w:rsidR="00D605E7" w:rsidRDefault="00D605E7" w:rsidP="00D605E7">
      <w:pPr>
        <w:shd w:val="clear" w:color="auto" w:fill="F2F2F2" w:themeFill="background1" w:themeFillShade="F2"/>
        <w:spacing w:after="0" w:line="240" w:lineRule="auto"/>
        <w:contextualSpacing/>
        <w:rPr>
          <w:rFonts w:ascii="Arial" w:hAnsi="Arial" w:cs="Arial"/>
          <w:b/>
          <w:sz w:val="24"/>
          <w:szCs w:val="24"/>
          <w:lang w:val="nl-NL"/>
        </w:rPr>
      </w:pPr>
      <w:r>
        <w:rPr>
          <w:rFonts w:ascii="Arial" w:hAnsi="Arial" w:cs="Arial"/>
          <w:b/>
          <w:sz w:val="24"/>
          <w:szCs w:val="24"/>
          <w:lang w:val="nl-NL"/>
        </w:rPr>
        <w:t>Ardalan Najjarkakhaki:</w:t>
      </w:r>
    </w:p>
    <w:p w14:paraId="032F9C4D" w14:textId="77777777" w:rsidR="00D605E7" w:rsidRDefault="00D605E7" w:rsidP="00D605E7">
      <w:pPr>
        <w:spacing w:after="0" w:line="240" w:lineRule="auto"/>
        <w:contextualSpacing/>
        <w:rPr>
          <w:rFonts w:ascii="Arial" w:hAnsi="Arial" w:cs="Arial"/>
          <w:sz w:val="24"/>
          <w:szCs w:val="24"/>
          <w:lang w:val="nl-NL"/>
        </w:rPr>
      </w:pPr>
      <w:r w:rsidRPr="00A20C8C">
        <w:rPr>
          <w:rFonts w:ascii="Arial" w:hAnsi="Arial" w:cs="Arial"/>
          <w:sz w:val="24"/>
          <w:szCs w:val="24"/>
          <w:lang w:val="nl-NL"/>
        </w:rPr>
        <w:t>Clinici worden geconfronteerd met een steeds meer cultureel diverse patientenpopulatie, waarvan een deel tevens een seksuele minderheid betreft. In het kader van ‘dubbele minderheidsstress’ lopen biculturele patiënten met een LHBTI+ achtergrond een groter risico op suïcidale ideaties, en het ontwikkelen van o.a angst- en stemmingsstoornissen. Biculturele patienten met een LHBTI+ achtergrond kunnen vanuit zowel de in-group en out-groep discriminatie, verstoting en mishandeling ervaren. Dit kan leiden tot sterke sociale isolatie, zelfhaat en vervreemding. Tevens kan dit leiden tot geïnternaliseerde homofobie en transfobie, met zeer rigide ideeën over mannelijkheid/vrouwelijkheid, en daarbij gepaard gaande zelfdestructieve tendensen. In sommige gevallen kan er naast angst- en stemmingsstoornissen sprake zijn van maladaptieve schema’s en modi, waarbij sprake kan zijn van overdiagnostiek en onderdiagnostiek van persoonlijkheidsproblematiek. Dit vraagt om het kunnen meewegen van subculturele factoren, migratieprocessen en normen en waarden uit de cultuur/gemeenschap van oorsprong. Via enkele casussen wordt gekeken naar het samenspel van psychiatrische klachten, worsteling met geaardheid/genderidentiteit en (sub)culturele factoren.</w:t>
      </w:r>
    </w:p>
    <w:p w14:paraId="2BEE5CEB" w14:textId="548BD5F7" w:rsidR="00A20C8C" w:rsidRDefault="00A20C8C" w:rsidP="00EE436D">
      <w:pPr>
        <w:spacing w:after="0" w:line="240" w:lineRule="auto"/>
        <w:contextualSpacing/>
        <w:rPr>
          <w:rFonts w:ascii="Arial" w:hAnsi="Arial" w:cs="Arial"/>
          <w:sz w:val="24"/>
          <w:szCs w:val="24"/>
          <w:lang w:val="nl-NL"/>
        </w:rPr>
      </w:pPr>
    </w:p>
    <w:p w14:paraId="4719C687" w14:textId="504AD479" w:rsidR="00D605E7" w:rsidRDefault="00D605E7" w:rsidP="00D605E7">
      <w:pPr>
        <w:shd w:val="clear" w:color="auto" w:fill="F2F2F2" w:themeFill="background1" w:themeFillShade="F2"/>
        <w:spacing w:after="0" w:line="240" w:lineRule="auto"/>
        <w:contextualSpacing/>
        <w:rPr>
          <w:rFonts w:ascii="Arial" w:hAnsi="Arial" w:cs="Arial"/>
          <w:b/>
          <w:sz w:val="24"/>
          <w:szCs w:val="24"/>
          <w:lang w:val="nl-NL"/>
        </w:rPr>
      </w:pPr>
      <w:r>
        <w:rPr>
          <w:rFonts w:ascii="Arial" w:hAnsi="Arial" w:cs="Arial"/>
          <w:b/>
          <w:sz w:val="24"/>
          <w:szCs w:val="24"/>
          <w:lang w:val="nl-NL"/>
        </w:rPr>
        <w:t>Karin Pool:</w:t>
      </w:r>
    </w:p>
    <w:p w14:paraId="139C5414" w14:textId="018D86E8" w:rsidR="00D605E7" w:rsidRDefault="00D605E7" w:rsidP="00D605E7">
      <w:pPr>
        <w:spacing w:after="0" w:line="240" w:lineRule="auto"/>
        <w:contextualSpacing/>
        <w:rPr>
          <w:rFonts w:ascii="Arial" w:hAnsi="Arial" w:cs="Arial"/>
          <w:sz w:val="24"/>
          <w:szCs w:val="24"/>
          <w:lang w:val="nl-NL"/>
        </w:rPr>
      </w:pPr>
      <w:r w:rsidRPr="00D605E7">
        <w:rPr>
          <w:rFonts w:ascii="Arial" w:hAnsi="Arial" w:cs="Arial"/>
          <w:sz w:val="24"/>
          <w:szCs w:val="24"/>
          <w:lang w:val="nl-NL"/>
        </w:rPr>
        <w:t>Drs. Pool is sinds 2009 als longarts werkzaam in het Rode Kruis Ziekenhuis</w:t>
      </w:r>
      <w:r w:rsidR="004D04D9">
        <w:rPr>
          <w:rFonts w:ascii="Arial" w:hAnsi="Arial" w:cs="Arial"/>
          <w:sz w:val="24"/>
          <w:szCs w:val="24"/>
          <w:lang w:val="nl-NL"/>
        </w:rPr>
        <w:br/>
      </w:r>
      <w:hyperlink r:id="rId6" w:history="1">
        <w:r w:rsidR="004D04D9" w:rsidRPr="004D04D9">
          <w:rPr>
            <w:rStyle w:val="Hyperlink"/>
            <w:rFonts w:ascii="Arial" w:hAnsi="Arial" w:cs="Arial"/>
            <w:sz w:val="24"/>
            <w:szCs w:val="24"/>
            <w:lang w:val="nl-NL"/>
          </w:rPr>
          <w:t>Zie hier meer informatie</w:t>
        </w:r>
      </w:hyperlink>
      <w:r>
        <w:rPr>
          <w:rFonts w:ascii="Arial" w:hAnsi="Arial" w:cs="Arial"/>
          <w:sz w:val="24"/>
          <w:szCs w:val="24"/>
          <w:lang w:val="nl-NL"/>
        </w:rPr>
        <w:br/>
      </w:r>
    </w:p>
    <w:p w14:paraId="0104406B" w14:textId="481B10C2" w:rsidR="004D04D9" w:rsidRDefault="004D04D9" w:rsidP="004D04D9">
      <w:pPr>
        <w:shd w:val="clear" w:color="auto" w:fill="F2F2F2" w:themeFill="background1" w:themeFillShade="F2"/>
        <w:spacing w:after="0" w:line="240" w:lineRule="auto"/>
        <w:contextualSpacing/>
        <w:rPr>
          <w:rFonts w:ascii="Arial" w:hAnsi="Arial" w:cs="Arial"/>
          <w:b/>
          <w:sz w:val="24"/>
          <w:szCs w:val="24"/>
          <w:lang w:val="nl-NL"/>
        </w:rPr>
      </w:pPr>
      <w:r>
        <w:rPr>
          <w:rFonts w:ascii="Arial" w:hAnsi="Arial" w:cs="Arial"/>
          <w:b/>
          <w:sz w:val="24"/>
          <w:szCs w:val="24"/>
          <w:lang w:val="nl-NL"/>
        </w:rPr>
        <w:t>Laurie Mintz:</w:t>
      </w:r>
    </w:p>
    <w:p w14:paraId="76B7B769" w14:textId="53F350F6" w:rsidR="004D04D9" w:rsidRPr="00530895" w:rsidRDefault="004D04D9" w:rsidP="004D04D9">
      <w:pPr>
        <w:spacing w:after="0" w:line="240" w:lineRule="auto"/>
        <w:contextualSpacing/>
        <w:rPr>
          <w:rFonts w:ascii="Arial" w:hAnsi="Arial" w:cs="Arial"/>
          <w:sz w:val="24"/>
          <w:szCs w:val="24"/>
          <w:lang w:val="nl-NL"/>
        </w:rPr>
      </w:pPr>
      <w:hyperlink r:id="rId7" w:history="1">
        <w:r w:rsidRPr="004D04D9">
          <w:rPr>
            <w:rStyle w:val="Hyperlink"/>
            <w:rFonts w:ascii="Arial" w:hAnsi="Arial" w:cs="Arial"/>
            <w:sz w:val="24"/>
            <w:szCs w:val="24"/>
            <w:lang w:val="nl-NL"/>
          </w:rPr>
          <w:t>Zie hier meer informatie</w:t>
        </w:r>
      </w:hyperlink>
      <w:bookmarkStart w:id="1" w:name="_GoBack"/>
      <w:bookmarkEnd w:id="1"/>
    </w:p>
    <w:p w14:paraId="726F5C3D" w14:textId="7A2D0CE3" w:rsidR="00EE436D" w:rsidRDefault="00EE436D" w:rsidP="00EE436D">
      <w:pPr>
        <w:spacing w:after="0" w:line="240" w:lineRule="auto"/>
        <w:contextualSpacing/>
        <w:rPr>
          <w:rFonts w:ascii="Arial" w:hAnsi="Arial" w:cs="Arial"/>
          <w:sz w:val="24"/>
          <w:szCs w:val="24"/>
          <w:lang w:val="nl-NL"/>
        </w:rPr>
      </w:pPr>
    </w:p>
    <w:p w14:paraId="2D544B64" w14:textId="15DCF699" w:rsidR="00D605E7" w:rsidRDefault="00D605E7" w:rsidP="00EE436D">
      <w:pPr>
        <w:spacing w:after="0" w:line="240" w:lineRule="auto"/>
        <w:contextualSpacing/>
        <w:rPr>
          <w:rFonts w:ascii="Arial" w:hAnsi="Arial" w:cs="Arial"/>
          <w:sz w:val="24"/>
          <w:szCs w:val="24"/>
          <w:lang w:val="nl-NL"/>
        </w:rPr>
      </w:pPr>
    </w:p>
    <w:p w14:paraId="35328B32" w14:textId="77777777" w:rsidR="00EE436D" w:rsidRPr="009421A4" w:rsidRDefault="00EE436D" w:rsidP="00EE436D">
      <w:pPr>
        <w:spacing w:after="0" w:line="240" w:lineRule="auto"/>
        <w:contextualSpacing/>
        <w:rPr>
          <w:rFonts w:ascii="Arial" w:hAnsi="Arial" w:cs="Arial"/>
          <w:sz w:val="24"/>
          <w:szCs w:val="24"/>
          <w:lang w:val="nl-NL"/>
        </w:rPr>
      </w:pPr>
    </w:p>
    <w:p w14:paraId="6F12BA87" w14:textId="77777777" w:rsidR="00EE436D" w:rsidRPr="00EE436D" w:rsidRDefault="00EE436D">
      <w:pPr>
        <w:rPr>
          <w:lang w:val="nl-NL"/>
        </w:rPr>
      </w:pPr>
    </w:p>
    <w:sectPr w:rsidR="00EE436D" w:rsidRPr="00EE43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0149"/>
    <w:multiLevelType w:val="hybridMultilevel"/>
    <w:tmpl w:val="F6EA00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BBF7FC4"/>
    <w:multiLevelType w:val="hybridMultilevel"/>
    <w:tmpl w:val="96FA8FEC"/>
    <w:lvl w:ilvl="0" w:tplc="B16648FA">
      <w:start w:val="1994"/>
      <w:numFmt w:val="bullet"/>
      <w:lvlText w:val="•"/>
      <w:lvlJc w:val="left"/>
      <w:pPr>
        <w:ind w:left="720" w:hanging="720"/>
      </w:pPr>
      <w:rPr>
        <w:rFonts w:ascii="Arial" w:eastAsiaTheme="minorHAnsi"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9591AE8"/>
    <w:multiLevelType w:val="hybridMultilevel"/>
    <w:tmpl w:val="F798290E"/>
    <w:lvl w:ilvl="0" w:tplc="B16648FA">
      <w:start w:val="1994"/>
      <w:numFmt w:val="bullet"/>
      <w:lvlText w:val="•"/>
      <w:lvlJc w:val="left"/>
      <w:pPr>
        <w:ind w:left="720" w:hanging="720"/>
      </w:pPr>
      <w:rPr>
        <w:rFonts w:ascii="Arial" w:eastAsiaTheme="minorHAnsi"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6D"/>
    <w:rsid w:val="002174B6"/>
    <w:rsid w:val="003E1781"/>
    <w:rsid w:val="00496A10"/>
    <w:rsid w:val="004D04D9"/>
    <w:rsid w:val="006A6BDE"/>
    <w:rsid w:val="00A20C8C"/>
    <w:rsid w:val="00D605E7"/>
    <w:rsid w:val="00EE436D"/>
    <w:rsid w:val="00FD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EB5C"/>
  <w15:chartTrackingRefBased/>
  <w15:docId w15:val="{569FA643-546A-4E74-B481-404EAF71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6D"/>
    <w:pPr>
      <w:ind w:left="720"/>
      <w:contextualSpacing/>
    </w:pPr>
  </w:style>
  <w:style w:type="character" w:styleId="Strong">
    <w:name w:val="Strong"/>
    <w:basedOn w:val="DefaultParagraphFont"/>
    <w:uiPriority w:val="22"/>
    <w:qFormat/>
    <w:rsid w:val="003E1781"/>
    <w:rPr>
      <w:b/>
      <w:bCs/>
    </w:rPr>
  </w:style>
  <w:style w:type="character" w:styleId="Hyperlink">
    <w:name w:val="Hyperlink"/>
    <w:basedOn w:val="DefaultParagraphFont"/>
    <w:uiPriority w:val="99"/>
    <w:unhideWhenUsed/>
    <w:rsid w:val="00A20C8C"/>
    <w:rPr>
      <w:color w:val="0563C1" w:themeColor="hyperlink"/>
      <w:u w:val="single"/>
    </w:rPr>
  </w:style>
  <w:style w:type="character" w:styleId="UnresolvedMention">
    <w:name w:val="Unresolved Mention"/>
    <w:basedOn w:val="DefaultParagraphFont"/>
    <w:uiPriority w:val="99"/>
    <w:semiHidden/>
    <w:unhideWhenUsed/>
    <w:rsid w:val="00A20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148">
      <w:bodyDiv w:val="1"/>
      <w:marLeft w:val="0"/>
      <w:marRight w:val="0"/>
      <w:marTop w:val="0"/>
      <w:marBottom w:val="0"/>
      <w:divBdr>
        <w:top w:val="none" w:sz="0" w:space="0" w:color="auto"/>
        <w:left w:val="none" w:sz="0" w:space="0" w:color="auto"/>
        <w:bottom w:val="none" w:sz="0" w:space="0" w:color="auto"/>
        <w:right w:val="none" w:sz="0" w:space="0" w:color="auto"/>
      </w:divBdr>
      <w:divsChild>
        <w:div w:id="1231117619">
          <w:marLeft w:val="0"/>
          <w:marRight w:val="0"/>
          <w:marTop w:val="0"/>
          <w:marBottom w:val="0"/>
          <w:divBdr>
            <w:top w:val="none" w:sz="0" w:space="0" w:color="auto"/>
            <w:left w:val="none" w:sz="0" w:space="0" w:color="auto"/>
            <w:bottom w:val="none" w:sz="0" w:space="0" w:color="auto"/>
            <w:right w:val="none" w:sz="0" w:space="0" w:color="auto"/>
          </w:divBdr>
        </w:div>
      </w:divsChild>
    </w:div>
    <w:div w:id="1394232851">
      <w:bodyDiv w:val="1"/>
      <w:marLeft w:val="0"/>
      <w:marRight w:val="0"/>
      <w:marTop w:val="0"/>
      <w:marBottom w:val="0"/>
      <w:divBdr>
        <w:top w:val="none" w:sz="0" w:space="0" w:color="auto"/>
        <w:left w:val="none" w:sz="0" w:space="0" w:color="auto"/>
        <w:bottom w:val="none" w:sz="0" w:space="0" w:color="auto"/>
        <w:right w:val="none" w:sz="0" w:space="0" w:color="auto"/>
      </w:divBdr>
    </w:div>
    <w:div w:id="18753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lauriemint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kz.nl/index.php?p=135&amp;item_id=279" TargetMode="External"/><Relationship Id="rId5" Type="http://schemas.openxmlformats.org/officeDocument/2006/relationships/hyperlink" Target="https://www.hivcenternyc.org/theo-sandf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Betjes</dc:creator>
  <cp:keywords/>
  <dc:description/>
  <cp:lastModifiedBy>Erik Betjes</cp:lastModifiedBy>
  <cp:revision>2</cp:revision>
  <dcterms:created xsi:type="dcterms:W3CDTF">2020-02-24T15:19:00Z</dcterms:created>
  <dcterms:modified xsi:type="dcterms:W3CDTF">2020-02-24T16:49:00Z</dcterms:modified>
</cp:coreProperties>
</file>